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A13" w:rsidRPr="001D5191" w:rsidRDefault="00971A13" w:rsidP="00971A13">
      <w:pPr>
        <w:rPr>
          <w:rFonts w:ascii="Times New Roman" w:eastAsia="Times New Roman" w:hAnsi="Times New Roman" w:cs="Times New Roman"/>
          <w:b/>
          <w:bCs/>
          <w:sz w:val="26"/>
          <w:szCs w:val="26"/>
          <w:lang w:val="en-GB"/>
        </w:rPr>
      </w:pPr>
      <w:r w:rsidRPr="001D5191">
        <w:rPr>
          <w:rFonts w:ascii="Times New Roman" w:eastAsia="Times New Roman" w:hAnsi="Times New Roman" w:cs="Times New Roman"/>
          <w:b/>
          <w:bCs/>
          <w:sz w:val="26"/>
          <w:szCs w:val="26"/>
          <w:lang w:val="en-GB"/>
        </w:rPr>
        <w:t>Understanding the Principle and Techniques of Construction Project Estimating: A case of Standard Construction Firm</w:t>
      </w:r>
    </w:p>
    <w:p w:rsidR="001D5191" w:rsidRPr="001D5191" w:rsidRDefault="001D5191" w:rsidP="00971A13">
      <w:pPr>
        <w:rPr>
          <w:rFonts w:ascii="Times New Roman" w:eastAsia="Times New Roman" w:hAnsi="Times New Roman" w:cs="Times New Roman"/>
          <w:b/>
          <w:bCs/>
          <w:sz w:val="26"/>
          <w:szCs w:val="26"/>
          <w:lang w:val="en-GB"/>
        </w:rPr>
      </w:pPr>
      <w:r w:rsidRPr="001D5191">
        <w:rPr>
          <w:rFonts w:ascii="Times New Roman" w:eastAsia="Times New Roman" w:hAnsi="Times New Roman" w:cs="Times New Roman"/>
          <w:b/>
          <w:bCs/>
          <w:sz w:val="26"/>
          <w:szCs w:val="26"/>
          <w:lang w:val="en-GB"/>
        </w:rPr>
        <w:t>Wasiu Adeniran Bello</w:t>
      </w:r>
    </w:p>
    <w:p w:rsidR="00971A13" w:rsidRPr="001D5191" w:rsidRDefault="00971A13" w:rsidP="00971A13">
      <w:pPr>
        <w:rPr>
          <w:rFonts w:ascii="Bookman Old Style" w:hAnsi="Bookman Old Style"/>
          <w:lang w:val="en-GB"/>
        </w:rPr>
      </w:pPr>
      <w:r w:rsidRPr="001D5191">
        <w:rPr>
          <w:rFonts w:ascii="Bookman Old Style" w:hAnsi="Bookman Old Style"/>
          <w:lang w:val="en-GB"/>
        </w:rPr>
        <w:t xml:space="preserve">ABSTRACT: </w:t>
      </w:r>
    </w:p>
    <w:p w:rsidR="00971A13" w:rsidRPr="001D5191" w:rsidRDefault="00971A13" w:rsidP="00BA30BB">
      <w:pPr>
        <w:shd w:val="clear" w:color="auto" w:fill="FFFFFF"/>
        <w:spacing w:after="0" w:line="240" w:lineRule="auto"/>
        <w:jc w:val="both"/>
        <w:textAlignment w:val="baseline"/>
        <w:rPr>
          <w:lang w:val="en-GB"/>
        </w:rPr>
      </w:pPr>
      <w:r w:rsidRPr="001D5191">
        <w:rPr>
          <w:rFonts w:ascii="Bookman Old Style" w:hAnsi="Bookman Old Style"/>
          <w:lang w:val="en-GB"/>
        </w:rPr>
        <w:t xml:space="preserve">Developing an accurate and reliable construction cost estimate requires proper understanding of the principles guiding project estimating and its techniques. The cost estimator would typically face many challenges depending on the level of understanding, available skill and experience which may lead to suboptimal estimates and or poorly defined and unrealistic assumptions. The Estimator, usually a Quantity Surveyor working in a standard construction firm should be a well-trained and experienced cost analyst who must ensure that the project has a well-defined scope, access to detailed documentation and historical data. </w:t>
      </w:r>
      <w:r w:rsidRPr="001D5191">
        <w:rPr>
          <w:rFonts w:ascii="Bookman Old Style" w:hAnsi="Bookman Old Style" w:cs="Times New Roman"/>
          <w:lang w:val="en-GB"/>
        </w:rPr>
        <w:t>Construction cost estimating is a foundational principle in forecasting the cost of construction project.</w:t>
      </w:r>
      <w:r w:rsidRPr="001D5191">
        <w:rPr>
          <w:rFonts w:ascii="Bookman Old Style" w:eastAsia="Times New Roman" w:hAnsi="Bookman Old Style" w:cs="Times New Roman"/>
          <w:lang w:val="en-GB"/>
        </w:rPr>
        <w:t xml:space="preserve"> Accurate estimates are especially critical for development projects, which have budgets and timelines. Thus, the principles of forecasting, breakdown of project to manageable size, data collection and decision making are crucial to good estimating practice.</w:t>
      </w:r>
      <w:r w:rsidRPr="001D5191">
        <w:rPr>
          <w:rFonts w:ascii="Bookman Old Style" w:hAnsi="Bookman Old Style"/>
          <w:lang w:val="en-GB"/>
        </w:rPr>
        <w:t xml:space="preserve"> </w:t>
      </w:r>
      <w:r w:rsidRPr="001D5191">
        <w:rPr>
          <w:rFonts w:ascii="Bookman Old Style" w:hAnsi="Bookman Old Style" w:cs="Arial"/>
          <w:shd w:val="clear" w:color="auto" w:fill="FFFFFF"/>
          <w:lang w:val="en-GB"/>
        </w:rPr>
        <w:t>The most accurate way to estimate is usually to </w:t>
      </w:r>
      <w:r w:rsidRPr="001D5191">
        <w:rPr>
          <w:rFonts w:ascii="Bookman Old Style" w:hAnsi="Bookman Old Style" w:cs="Arial"/>
          <w:bCs/>
          <w:shd w:val="clear" w:color="auto" w:fill="FFFFFF"/>
          <w:lang w:val="en-GB"/>
        </w:rPr>
        <w:t xml:space="preserve">build a Work Breakdown Structure (WBS) supported by standard method of measurement, </w:t>
      </w:r>
      <w:r w:rsidRPr="001D5191">
        <w:rPr>
          <w:rFonts w:ascii="Bookman Old Style" w:hAnsi="Bookman Old Style" w:cs="Arial"/>
          <w:shd w:val="clear" w:color="auto" w:fill="FFFFFF"/>
          <w:lang w:val="en-GB"/>
        </w:rPr>
        <w:t xml:space="preserve">and to estimate all of the lowest level, individual work components. </w:t>
      </w:r>
      <w:r w:rsidRPr="001D5191">
        <w:rPr>
          <w:rFonts w:ascii="Bookman Old Style" w:hAnsi="Bookman Old Style"/>
          <w:lang w:val="en-GB"/>
        </w:rPr>
        <w:t>The basic principle adopted is "deal with parts first; then combine the parts to form the whole" or "analysis" and "synthesis". Attention must be given to the importance of principles of measurement in determining the cost of construction work</w:t>
      </w:r>
      <w:r w:rsidR="005223B8" w:rsidRPr="001D5191">
        <w:rPr>
          <w:rFonts w:ascii="Bookman Old Style" w:hAnsi="Bookman Old Style"/>
          <w:lang w:val="en-GB"/>
        </w:rPr>
        <w:t xml:space="preserve"> usually</w:t>
      </w:r>
      <w:r w:rsidRPr="001D5191">
        <w:rPr>
          <w:rFonts w:ascii="Bookman Old Style" w:hAnsi="Bookman Old Style"/>
          <w:lang w:val="en-GB"/>
        </w:rPr>
        <w:t xml:space="preserve"> consisting fiv</w:t>
      </w:r>
      <w:r w:rsidR="005223B8" w:rsidRPr="001D5191">
        <w:rPr>
          <w:rFonts w:ascii="Bookman Old Style" w:hAnsi="Bookman Old Style"/>
          <w:lang w:val="en-GB"/>
        </w:rPr>
        <w:t xml:space="preserve">e discrete but related elements. </w:t>
      </w:r>
      <w:r w:rsidRPr="001D5191">
        <w:rPr>
          <w:rFonts w:ascii="Bookman Old Style" w:hAnsi="Bookman Old Style"/>
          <w:lang w:val="en-GB"/>
        </w:rPr>
        <w:t xml:space="preserve">The general purpose of quantification which is to present these elements jointly or separately such that their individual or combined costs can be predicted and later confirmed. The distinction between direct and indirect costs requires attention and also between variable and fixed costs while taking into consideration contingency covering possible or unforeseen occurrences. </w:t>
      </w:r>
      <w:r w:rsidR="005223B8" w:rsidRPr="001D5191">
        <w:rPr>
          <w:rFonts w:ascii="Bookman Old Style" w:hAnsi="Bookman Old Style"/>
          <w:lang w:val="en-GB"/>
        </w:rPr>
        <w:t>Estimators are encouraged to understand the use of the</w:t>
      </w:r>
      <w:r w:rsidRPr="001D5191">
        <w:rPr>
          <w:rFonts w:ascii="Bookman Old Style" w:hAnsi="Bookman Old Style" w:cs="ITCFranklinGothicStd-BookIt"/>
          <w:i/>
          <w:iCs/>
          <w:lang w:val="en-GB"/>
        </w:rPr>
        <w:t xml:space="preserve"> Code of Estimating Practice</w:t>
      </w:r>
      <w:r w:rsidR="005223B8" w:rsidRPr="001D5191">
        <w:rPr>
          <w:rFonts w:ascii="Bookman Old Style" w:hAnsi="Bookman Old Style" w:cs="ITCFranklinGothicStd-BookIt"/>
          <w:i/>
          <w:iCs/>
          <w:lang w:val="en-GB"/>
        </w:rPr>
        <w:t xml:space="preserve"> </w:t>
      </w:r>
      <w:r w:rsidR="005223B8" w:rsidRPr="001D5191">
        <w:rPr>
          <w:rFonts w:ascii="Bookman Old Style" w:hAnsi="Bookman Old Style" w:cs="ITCFranklinGothicStd-BookIt"/>
          <w:iCs/>
          <w:lang w:val="en-GB"/>
        </w:rPr>
        <w:t>which</w:t>
      </w:r>
      <w:r w:rsidRPr="001D5191">
        <w:rPr>
          <w:rFonts w:ascii="Bookman Old Style" w:hAnsi="Bookman Old Style"/>
          <w:lang w:val="en-GB"/>
        </w:rPr>
        <w:t xml:space="preserve"> provides users with recommendations for accepted good practice and sets out procedures and practice that can assist estimators in pricing the work. </w:t>
      </w:r>
    </w:p>
    <w:p w:rsidR="00971A13" w:rsidRPr="001D5191" w:rsidRDefault="00971A13" w:rsidP="00971A13">
      <w:pPr>
        <w:shd w:val="clear" w:color="auto" w:fill="FFFFFF"/>
        <w:spacing w:after="0" w:line="240" w:lineRule="auto"/>
        <w:textAlignment w:val="baseline"/>
        <w:rPr>
          <w:lang w:val="en-GB"/>
        </w:rPr>
      </w:pPr>
    </w:p>
    <w:p w:rsidR="00971A13" w:rsidRPr="001D5191" w:rsidRDefault="00971A13" w:rsidP="00971A13">
      <w:pPr>
        <w:rPr>
          <w:lang w:val="en-GB"/>
        </w:rPr>
      </w:pPr>
    </w:p>
    <w:p w:rsidR="00971A13" w:rsidRPr="001D5191" w:rsidRDefault="00971A13" w:rsidP="008A0340">
      <w:pPr>
        <w:spacing w:line="240" w:lineRule="auto"/>
        <w:jc w:val="both"/>
        <w:rPr>
          <w:rFonts w:ascii="Bookman Old Style" w:hAnsi="Bookman Old Style"/>
          <w:b/>
          <w:sz w:val="28"/>
          <w:szCs w:val="28"/>
          <w:lang w:val="en-GB"/>
        </w:rPr>
      </w:pPr>
      <w:r w:rsidRPr="001D5191">
        <w:rPr>
          <w:rFonts w:ascii="Bookman Old Style" w:hAnsi="Bookman Old Style"/>
          <w:b/>
          <w:sz w:val="28"/>
          <w:szCs w:val="28"/>
          <w:lang w:val="en-GB"/>
        </w:rPr>
        <w:t xml:space="preserve">INTRODUCTION </w:t>
      </w:r>
    </w:p>
    <w:p w:rsidR="00971A13" w:rsidRPr="001D5191" w:rsidRDefault="009D2B7A" w:rsidP="008A0340">
      <w:pPr>
        <w:spacing w:line="240" w:lineRule="auto"/>
        <w:jc w:val="both"/>
        <w:rPr>
          <w:rFonts w:ascii="Bookman Old Style" w:hAnsi="Bookman Old Style"/>
          <w:lang w:val="en-GB"/>
        </w:rPr>
      </w:pPr>
      <w:r w:rsidRPr="001D5191">
        <w:rPr>
          <w:rFonts w:ascii="Bookman Old Style" w:eastAsia="Times New Roman" w:hAnsi="Bookman Old Style" w:cs="Open Sans"/>
          <w:lang w:val="en-GB"/>
        </w:rPr>
        <w:t xml:space="preserve">The principles of estimating are </w:t>
      </w:r>
      <w:r w:rsidRPr="001D5191">
        <w:rPr>
          <w:rFonts w:ascii="Bookman Old Style" w:hAnsi="Bookman Old Style" w:cs="Arial"/>
          <w:shd w:val="clear" w:color="auto" w:fill="FFFFFF"/>
          <w:lang w:val="en-GB"/>
        </w:rPr>
        <w:t xml:space="preserve">a fundamental truth or proposition that serves as the foundation for all cost estimating process or procedure for defining an established cost estimate. </w:t>
      </w:r>
      <w:r w:rsidR="00971A13" w:rsidRPr="001D5191">
        <w:rPr>
          <w:rFonts w:ascii="Bookman Old Style" w:hAnsi="Bookman Old Style" w:cs="Helvetica"/>
          <w:shd w:val="clear" w:color="auto" w:fill="FFFFFF"/>
          <w:lang w:val="en-GB"/>
        </w:rPr>
        <w:t>Understanding cost estimation requires hav</w:t>
      </w:r>
      <w:r w:rsidR="00376F24" w:rsidRPr="001D5191">
        <w:rPr>
          <w:rFonts w:ascii="Bookman Old Style" w:hAnsi="Bookman Old Style" w:cs="Helvetica"/>
          <w:shd w:val="clear" w:color="auto" w:fill="FFFFFF"/>
          <w:lang w:val="en-GB"/>
        </w:rPr>
        <w:t>ing</w:t>
      </w:r>
      <w:r w:rsidR="00971A13" w:rsidRPr="001D5191">
        <w:rPr>
          <w:rFonts w:ascii="Bookman Old Style" w:hAnsi="Bookman Old Style" w:cs="Helvetica"/>
          <w:shd w:val="clear" w:color="auto" w:fill="FFFFFF"/>
          <w:lang w:val="en-GB"/>
        </w:rPr>
        <w:t xml:space="preserve"> basic grasp of the construction process.</w:t>
      </w:r>
      <w:r w:rsidR="00971A13" w:rsidRPr="001D5191">
        <w:rPr>
          <w:rFonts w:ascii="Bookman Old Style" w:hAnsi="Bookman Old Style"/>
          <w:lang w:val="en-GB"/>
        </w:rPr>
        <w:t xml:space="preserve"> To estimate is to produce a statement of the approximate quantity of material, time, or co</w:t>
      </w:r>
      <w:r w:rsidR="00376F24" w:rsidRPr="001D5191">
        <w:rPr>
          <w:rFonts w:ascii="Bookman Old Style" w:hAnsi="Bookman Old Style"/>
          <w:lang w:val="en-GB"/>
        </w:rPr>
        <w:t xml:space="preserve">st to perform construction. The </w:t>
      </w:r>
      <w:r w:rsidR="00971A13" w:rsidRPr="001D5191">
        <w:rPr>
          <w:rFonts w:ascii="Bookman Old Style" w:hAnsi="Bookman Old Style"/>
          <w:lang w:val="en-GB"/>
        </w:rPr>
        <w:t>purpose</w:t>
      </w:r>
      <w:r w:rsidR="00376F24" w:rsidRPr="001D5191">
        <w:rPr>
          <w:rFonts w:ascii="Bookman Old Style" w:hAnsi="Bookman Old Style"/>
          <w:lang w:val="en-GB"/>
        </w:rPr>
        <w:t xml:space="preserve"> of the estimate</w:t>
      </w:r>
      <w:r w:rsidR="00971A13" w:rsidRPr="001D5191">
        <w:rPr>
          <w:rFonts w:ascii="Bookman Old Style" w:hAnsi="Bookman Old Style"/>
          <w:lang w:val="en-GB"/>
        </w:rPr>
        <w:t xml:space="preserve"> is to provide information to construction decisions. Typical decisions include procurement and pricing of construction, establishing contractual amounts for payment and controlling actual quantities by project management. </w:t>
      </w:r>
      <w:r w:rsidRPr="001D5191">
        <w:rPr>
          <w:rFonts w:ascii="Bookman Old Style" w:hAnsi="Bookman Old Style"/>
          <w:lang w:val="en-GB"/>
        </w:rPr>
        <w:t>There’s scarce literature in studying</w:t>
      </w:r>
      <w:r w:rsidR="00971A13" w:rsidRPr="001D5191">
        <w:rPr>
          <w:rFonts w:ascii="Bookman Old Style" w:hAnsi="Bookman Old Style"/>
          <w:lang w:val="en-GB"/>
        </w:rPr>
        <w:t xml:space="preserve"> generally accepted estimating principles against which</w:t>
      </w:r>
      <w:r w:rsidRPr="001D5191">
        <w:rPr>
          <w:rFonts w:ascii="Bookman Old Style" w:hAnsi="Bookman Old Style"/>
          <w:lang w:val="en-GB"/>
        </w:rPr>
        <w:t xml:space="preserve"> the practice of cost</w:t>
      </w:r>
      <w:r w:rsidR="00971A13" w:rsidRPr="001D5191">
        <w:rPr>
          <w:rFonts w:ascii="Bookman Old Style" w:hAnsi="Bookman Old Style"/>
          <w:lang w:val="en-GB"/>
        </w:rPr>
        <w:t xml:space="preserve"> estimating </w:t>
      </w:r>
      <w:r w:rsidRPr="001D5191">
        <w:rPr>
          <w:rFonts w:ascii="Bookman Old Style" w:hAnsi="Bookman Old Style"/>
          <w:lang w:val="en-GB"/>
        </w:rPr>
        <w:t>could be</w:t>
      </w:r>
      <w:r w:rsidR="00971A13" w:rsidRPr="001D5191">
        <w:rPr>
          <w:rFonts w:ascii="Bookman Old Style" w:hAnsi="Bookman Old Style"/>
          <w:lang w:val="en-GB"/>
        </w:rPr>
        <w:t xml:space="preserve"> judged. </w:t>
      </w:r>
      <w:r w:rsidRPr="001D5191">
        <w:rPr>
          <w:rFonts w:ascii="Bookman Old Style" w:hAnsi="Bookman Old Style"/>
          <w:lang w:val="en-GB"/>
        </w:rPr>
        <w:t xml:space="preserve">This paper presents a concise explanation </w:t>
      </w:r>
      <w:r w:rsidRPr="001D5191">
        <w:rPr>
          <w:rFonts w:ascii="Bookman Old Style" w:hAnsi="Bookman Old Style"/>
          <w:lang w:val="en-GB"/>
        </w:rPr>
        <w:lastRenderedPageBreak/>
        <w:t xml:space="preserve">to estimating techniques (CoEP, 2018 and Ashworth, 2010) and develops </w:t>
      </w:r>
      <w:r w:rsidR="00971A13" w:rsidRPr="001D5191">
        <w:rPr>
          <w:rFonts w:ascii="Bookman Old Style" w:hAnsi="Bookman Old Style"/>
          <w:lang w:val="en-GB"/>
        </w:rPr>
        <w:t>general estimating principles</w:t>
      </w:r>
      <w:r w:rsidRPr="001D5191">
        <w:rPr>
          <w:rFonts w:ascii="Bookman Old Style" w:hAnsi="Bookman Old Style"/>
          <w:lang w:val="en-GB"/>
        </w:rPr>
        <w:t xml:space="preserve"> from different sources</w:t>
      </w:r>
      <w:r w:rsidR="00971A13" w:rsidRPr="001D5191">
        <w:rPr>
          <w:rFonts w:ascii="Bookman Old Style" w:hAnsi="Bookman Old Style"/>
          <w:lang w:val="en-GB"/>
        </w:rPr>
        <w:t xml:space="preserve"> that guide good estimating practice. </w:t>
      </w:r>
    </w:p>
    <w:p w:rsidR="00A254D7" w:rsidRPr="001D5191" w:rsidRDefault="00A254D7" w:rsidP="00A254D7">
      <w:pPr>
        <w:pStyle w:val="NormalWeb"/>
        <w:shd w:val="clear" w:color="auto" w:fill="FFFFFF"/>
        <w:spacing w:before="0" w:beforeAutospacing="0" w:line="275" w:lineRule="atLeast"/>
        <w:jc w:val="both"/>
        <w:rPr>
          <w:rFonts w:ascii="Bookman Old Style" w:hAnsi="Bookman Old Style"/>
          <w:sz w:val="22"/>
          <w:szCs w:val="22"/>
          <w:lang w:val="en-GB"/>
        </w:rPr>
      </w:pPr>
      <w:r w:rsidRPr="001D5191">
        <w:rPr>
          <w:rFonts w:ascii="Bookman Old Style" w:hAnsi="Bookman Old Style"/>
          <w:sz w:val="22"/>
          <w:szCs w:val="22"/>
          <w:lang w:val="en-GB"/>
        </w:rPr>
        <w:t>Construction project is the production process which starts with creation of a brief, preparation of feasibility studies; design, arranging financing and construction. It could be for residential</w:t>
      </w:r>
      <w:r w:rsidRPr="001D5191">
        <w:rPr>
          <w:rFonts w:ascii="Bookman Old Style" w:hAnsi="Bookman Old Style"/>
          <w:bCs/>
          <w:sz w:val="22"/>
          <w:szCs w:val="22"/>
          <w:shd w:val="clear" w:color="auto" w:fill="FFFFFF"/>
          <w:lang w:val="en-GB"/>
        </w:rPr>
        <w:t xml:space="preserve"> building, institutional and commercial building, specialized industrial construction, infrastructure and heavy construction</w:t>
      </w:r>
      <w:r w:rsidRPr="001D5191">
        <w:rPr>
          <w:rFonts w:ascii="Bookman Old Style" w:hAnsi="Bookman Old Style"/>
          <w:sz w:val="22"/>
          <w:szCs w:val="22"/>
          <w:shd w:val="clear" w:color="auto" w:fill="FFFFFF"/>
          <w:lang w:val="en-GB"/>
        </w:rPr>
        <w:t xml:space="preserve">. Cost estimating is one of the key role/responsibility of a project manager. </w:t>
      </w:r>
      <w:r w:rsidRPr="001D5191">
        <w:rPr>
          <w:rFonts w:ascii="Bookman Old Style" w:hAnsi="Bookman Old Style"/>
          <w:sz w:val="22"/>
          <w:szCs w:val="22"/>
          <w:lang w:val="en-GB"/>
        </w:rPr>
        <w:t xml:space="preserve">Construction cost estimating is a foundational principle in forecasting the cost of construction of a structure which generally influenced by time through the different phases of design and construction.  </w:t>
      </w:r>
    </w:p>
    <w:p w:rsidR="00E02441" w:rsidRPr="001D5191" w:rsidRDefault="005B4636" w:rsidP="005B4636">
      <w:pPr>
        <w:shd w:val="clear" w:color="auto" w:fill="FFFFFF"/>
        <w:spacing w:after="0" w:line="240" w:lineRule="auto"/>
        <w:jc w:val="both"/>
        <w:textAlignment w:val="baseline"/>
        <w:rPr>
          <w:rFonts w:ascii="Bookman Old Style" w:hAnsi="Bookman Old Style"/>
          <w:lang w:val="en-GB"/>
        </w:rPr>
      </w:pPr>
      <w:r w:rsidRPr="001D5191">
        <w:rPr>
          <w:rFonts w:ascii="Bookman Old Style" w:eastAsia="Times New Roman" w:hAnsi="Bookman Old Style" w:cs="Helvetica"/>
          <w:lang w:val="en-GB"/>
        </w:rPr>
        <w:t xml:space="preserve">The estimating process lean on the construction process thus, a basic grasp of the construction process would aid the understanding of cost estimation. </w:t>
      </w:r>
      <w:r w:rsidRPr="001D5191">
        <w:rPr>
          <w:rFonts w:ascii="Bookman Old Style" w:eastAsia="Times New Roman" w:hAnsi="Bookman Old Style" w:cs="Helvetica"/>
          <w:bCs/>
          <w:spacing w:val="-3"/>
          <w:lang w:val="en-GB"/>
        </w:rPr>
        <w:t>The different stages of construction process easily lead us to the five different levels of cost estimating accuracy</w:t>
      </w:r>
      <w:r w:rsidRPr="001D5191">
        <w:rPr>
          <w:rFonts w:ascii="Bookman Old Style" w:hAnsi="Bookman Old Style"/>
          <w:lang w:val="en-GB"/>
        </w:rPr>
        <w:t xml:space="preserve"> pegged upon the well-defined project plans in the process</w:t>
      </w:r>
      <w:r w:rsidRPr="001D5191">
        <w:rPr>
          <w:rFonts w:ascii="Bookman Old Style" w:eastAsia="Times New Roman" w:hAnsi="Bookman Old Style" w:cs="Helvetica"/>
          <w:bCs/>
          <w:spacing w:val="-3"/>
          <w:lang w:val="en-GB"/>
        </w:rPr>
        <w:t xml:space="preserve"> using applicable</w:t>
      </w:r>
      <w:r w:rsidR="00A254D7" w:rsidRPr="001D5191">
        <w:rPr>
          <w:rFonts w:ascii="Bookman Old Style" w:eastAsia="Times New Roman" w:hAnsi="Bookman Old Style" w:cs="Helvetica"/>
          <w:bCs/>
          <w:spacing w:val="-3"/>
          <w:lang w:val="en-GB"/>
        </w:rPr>
        <w:t xml:space="preserve"> estimating techniques or methods.</w:t>
      </w:r>
      <w:r w:rsidRPr="001D5191">
        <w:rPr>
          <w:rFonts w:ascii="Bookman Old Style" w:eastAsia="Times New Roman" w:hAnsi="Bookman Old Style" w:cs="Helvetica"/>
          <w:bCs/>
          <w:spacing w:val="-3"/>
          <w:lang w:val="en-GB"/>
        </w:rPr>
        <w:t xml:space="preserve"> </w:t>
      </w:r>
      <w:r w:rsidRPr="001D5191">
        <w:rPr>
          <w:rFonts w:ascii="Bookman Old Style" w:eastAsia="Times New Roman" w:hAnsi="Bookman Old Style" w:cs="Open Sans"/>
          <w:lang w:val="en-GB"/>
        </w:rPr>
        <w:t>Th</w:t>
      </w:r>
      <w:r w:rsidR="00E02441" w:rsidRPr="001D5191">
        <w:rPr>
          <w:rFonts w:ascii="Bookman Old Style" w:eastAsia="Times New Roman" w:hAnsi="Bookman Old Style" w:cs="Open Sans"/>
          <w:lang w:val="en-GB"/>
        </w:rPr>
        <w:t>is being the</w:t>
      </w:r>
      <w:r w:rsidRPr="001D5191">
        <w:rPr>
          <w:rFonts w:ascii="Bookman Old Style" w:eastAsia="Times New Roman" w:hAnsi="Bookman Old Style" w:cs="Open Sans"/>
          <w:lang w:val="en-GB"/>
        </w:rPr>
        <w:t xml:space="preserve"> first point on the Project cycle</w:t>
      </w:r>
      <w:r w:rsidR="00E02441" w:rsidRPr="001D5191">
        <w:rPr>
          <w:rFonts w:ascii="Bookman Old Style" w:eastAsia="Times New Roman" w:hAnsi="Bookman Old Style" w:cs="Open Sans"/>
          <w:lang w:val="en-GB"/>
        </w:rPr>
        <w:t xml:space="preserve">, </w:t>
      </w:r>
      <w:r w:rsidRPr="001D5191">
        <w:rPr>
          <w:rFonts w:ascii="Bookman Old Style" w:eastAsia="Times New Roman" w:hAnsi="Bookman Old Style" w:cs="Open Sans"/>
          <w:lang w:val="en-GB"/>
        </w:rPr>
        <w:t>Cost is the very foundation of every project, as costing must be defined within the parameters of the client’s available budget using any of the available techniques</w:t>
      </w:r>
      <w:r w:rsidR="00E02441" w:rsidRPr="001D5191">
        <w:rPr>
          <w:rFonts w:ascii="Bookman Old Style" w:eastAsia="Times New Roman" w:hAnsi="Bookman Old Style" w:cs="Helvetica"/>
          <w:lang w:val="en-GB"/>
        </w:rPr>
        <w:t>. The e</w:t>
      </w:r>
      <w:r w:rsidRPr="001D5191">
        <w:rPr>
          <w:rFonts w:ascii="Bookman Old Style" w:hAnsi="Bookman Old Style" w:cs="Arial"/>
          <w:shd w:val="clear" w:color="auto" w:fill="FFFFFF"/>
          <w:lang w:val="en-GB"/>
        </w:rPr>
        <w:t>stimating process involves applying several specific techniques and tools, in combination or separately. The most accurate way to estimate is usually to </w:t>
      </w:r>
      <w:r w:rsidRPr="001D5191">
        <w:rPr>
          <w:rFonts w:ascii="Bookman Old Style" w:hAnsi="Bookman Old Style" w:cs="Arial"/>
          <w:bCs/>
          <w:shd w:val="clear" w:color="auto" w:fill="FFFFFF"/>
          <w:lang w:val="en-GB"/>
        </w:rPr>
        <w:t>build a Work Breakdown Structure (WBS) supported by</w:t>
      </w:r>
      <w:r w:rsidR="00E02441" w:rsidRPr="001D5191">
        <w:rPr>
          <w:rFonts w:ascii="Bookman Old Style" w:hAnsi="Bookman Old Style" w:cs="Arial"/>
          <w:bCs/>
          <w:shd w:val="clear" w:color="auto" w:fill="FFFFFF"/>
          <w:lang w:val="en-GB"/>
        </w:rPr>
        <w:t xml:space="preserve"> standard method of measurement thu</w:t>
      </w:r>
      <w:r w:rsidR="00E02441" w:rsidRPr="001D5191">
        <w:rPr>
          <w:rFonts w:ascii="Bookman Old Style" w:hAnsi="Bookman Old Style" w:cs="Arial"/>
          <w:lang w:val="en-GB"/>
        </w:rPr>
        <w:t>s, emphasising the importance m</w:t>
      </w:r>
      <w:r w:rsidR="00E02441" w:rsidRPr="001D5191">
        <w:rPr>
          <w:rFonts w:ascii="Bookman Old Style" w:eastAsia="Times New Roman" w:hAnsi="Bookman Old Style" w:cs="Helvetica"/>
          <w:lang w:val="en-GB"/>
        </w:rPr>
        <w:t>easurement principles. This will aid construct cost estimator in</w:t>
      </w:r>
      <w:r w:rsidRPr="001D5191">
        <w:rPr>
          <w:rFonts w:ascii="Bookman Old Style" w:hAnsi="Bookman Old Style" w:cs="Times New Roman"/>
          <w:lang w:val="en-GB"/>
        </w:rPr>
        <w:t xml:space="preserve"> identifying the pricing level in the cost analyses and the pricing level that should be applied to </w:t>
      </w:r>
      <w:r w:rsidR="00E02441" w:rsidRPr="001D5191">
        <w:rPr>
          <w:rFonts w:ascii="Bookman Old Style" w:hAnsi="Bookman Old Style" w:cs="Times New Roman"/>
          <w:lang w:val="en-GB"/>
        </w:rPr>
        <w:t>a</w:t>
      </w:r>
      <w:r w:rsidRPr="001D5191">
        <w:rPr>
          <w:rFonts w:ascii="Bookman Old Style" w:hAnsi="Bookman Old Style" w:cs="Times New Roman"/>
          <w:lang w:val="en-GB"/>
        </w:rPr>
        <w:t xml:space="preserve"> proposed project</w:t>
      </w:r>
      <w:r w:rsidR="00376F24" w:rsidRPr="001D5191">
        <w:rPr>
          <w:rFonts w:ascii="Bookman Old Style" w:hAnsi="Bookman Old Style" w:cs="Times New Roman"/>
          <w:lang w:val="en-GB"/>
        </w:rPr>
        <w:t xml:space="preserve"> following standard procedures with integrity of report</w:t>
      </w:r>
      <w:r w:rsidRPr="001D5191">
        <w:rPr>
          <w:rFonts w:ascii="Bookman Old Style" w:hAnsi="Bookman Old Style" w:cs="Times New Roman"/>
          <w:lang w:val="en-GB"/>
        </w:rPr>
        <w:t xml:space="preserve">. </w:t>
      </w:r>
    </w:p>
    <w:p w:rsidR="005B4636" w:rsidRPr="001D5191" w:rsidRDefault="00D73D1B" w:rsidP="00E02441">
      <w:pPr>
        <w:shd w:val="clear" w:color="auto" w:fill="FFFFFF"/>
        <w:spacing w:after="0" w:line="240" w:lineRule="auto"/>
        <w:jc w:val="both"/>
        <w:textAlignment w:val="baseline"/>
        <w:rPr>
          <w:rFonts w:ascii="Bookman Old Style" w:hAnsi="Bookman Old Style"/>
          <w:lang w:val="en-GB"/>
        </w:rPr>
      </w:pPr>
      <w:r w:rsidRPr="001D5191">
        <w:rPr>
          <w:rFonts w:ascii="Bookman Old Style" w:hAnsi="Bookman Old Style"/>
          <w:lang w:val="en-GB"/>
        </w:rPr>
        <w:t>The required principles for good estimating practice</w:t>
      </w:r>
      <w:r w:rsidR="00E02441" w:rsidRPr="001D5191">
        <w:rPr>
          <w:rFonts w:ascii="Bookman Old Style" w:hAnsi="Bookman Old Style"/>
          <w:lang w:val="en-GB"/>
        </w:rPr>
        <w:t xml:space="preserve"> were discussed</w:t>
      </w:r>
      <w:r w:rsidRPr="001D5191">
        <w:rPr>
          <w:rFonts w:ascii="Bookman Old Style" w:hAnsi="Bookman Old Style"/>
          <w:lang w:val="en-GB"/>
        </w:rPr>
        <w:t xml:space="preserve"> </w:t>
      </w:r>
      <w:r w:rsidR="00E02441" w:rsidRPr="001D5191">
        <w:rPr>
          <w:rFonts w:ascii="Bookman Old Style" w:hAnsi="Bookman Old Style"/>
          <w:lang w:val="en-GB"/>
        </w:rPr>
        <w:t xml:space="preserve">in relation to applicability </w:t>
      </w:r>
      <w:r w:rsidR="00376F24" w:rsidRPr="001D5191">
        <w:rPr>
          <w:rFonts w:ascii="Bookman Old Style" w:hAnsi="Bookman Old Style"/>
          <w:lang w:val="en-GB"/>
        </w:rPr>
        <w:t>of</w:t>
      </w:r>
      <w:r w:rsidR="00E02441" w:rsidRPr="001D5191">
        <w:rPr>
          <w:rFonts w:ascii="Bookman Old Style" w:hAnsi="Bookman Old Style"/>
          <w:lang w:val="en-GB"/>
        </w:rPr>
        <w:t xml:space="preserve"> the Code</w:t>
      </w:r>
      <w:r w:rsidRPr="001D5191">
        <w:rPr>
          <w:rFonts w:ascii="Bookman Old Style" w:hAnsi="Bookman Old Style"/>
          <w:lang w:val="en-GB"/>
        </w:rPr>
        <w:t xml:space="preserve"> of Estimating Practice (CoEP</w:t>
      </w:r>
      <w:r w:rsidR="00E02441" w:rsidRPr="001D5191">
        <w:rPr>
          <w:rFonts w:ascii="Bookman Old Style" w:hAnsi="Bookman Old Style"/>
          <w:lang w:val="en-GB"/>
        </w:rPr>
        <w:t>, 2018</w:t>
      </w:r>
      <w:r w:rsidRPr="001D5191">
        <w:rPr>
          <w:rFonts w:ascii="Bookman Old Style" w:hAnsi="Bookman Old Style"/>
          <w:lang w:val="en-GB"/>
        </w:rPr>
        <w:t>)</w:t>
      </w:r>
      <w:r w:rsidR="00E02441" w:rsidRPr="001D5191">
        <w:rPr>
          <w:rFonts w:ascii="Bookman Old Style" w:hAnsi="Bookman Old Style"/>
          <w:lang w:val="en-GB"/>
        </w:rPr>
        <w:t xml:space="preserve"> which</w:t>
      </w:r>
      <w:r w:rsidRPr="001D5191">
        <w:rPr>
          <w:rFonts w:ascii="Bookman Old Style" w:hAnsi="Bookman Old Style"/>
          <w:lang w:val="en-GB"/>
        </w:rPr>
        <w:t xml:space="preserve"> provides users with recommendations for accepted good practice. </w:t>
      </w:r>
      <w:r w:rsidR="00E02441" w:rsidRPr="001D5191">
        <w:rPr>
          <w:rFonts w:ascii="Bookman Old Style" w:hAnsi="Bookman Old Style" w:cs="Arial"/>
          <w:shd w:val="clear" w:color="auto" w:fill="FFFFFF"/>
          <w:lang w:val="en-GB"/>
        </w:rPr>
        <w:t>This is in consonance to ensuring that e</w:t>
      </w:r>
      <w:r w:rsidR="003F3F68" w:rsidRPr="001D5191">
        <w:rPr>
          <w:rFonts w:ascii="Bookman Old Style" w:eastAsia="Times New Roman" w:hAnsi="Bookman Old Style" w:cs="Helvetica"/>
          <w:lang w:val="en-GB"/>
        </w:rPr>
        <w:t>experienced</w:t>
      </w:r>
      <w:r w:rsidRPr="001D5191">
        <w:rPr>
          <w:rFonts w:ascii="Bookman Old Style" w:eastAsia="Times New Roman" w:hAnsi="Bookman Old Style" w:cs="Helvetica"/>
          <w:lang w:val="en-GB"/>
        </w:rPr>
        <w:t xml:space="preserve"> cost estimators </w:t>
      </w:r>
      <w:r w:rsidR="00E02441" w:rsidRPr="001D5191">
        <w:rPr>
          <w:rFonts w:ascii="Bookman Old Style" w:eastAsia="Times New Roman" w:hAnsi="Bookman Old Style" w:cs="Helvetica"/>
          <w:lang w:val="en-GB"/>
        </w:rPr>
        <w:t>avoid</w:t>
      </w:r>
      <w:r w:rsidR="00376F24" w:rsidRPr="001D5191">
        <w:rPr>
          <w:rFonts w:ascii="Bookman Old Style" w:eastAsia="Times New Roman" w:hAnsi="Bookman Old Style" w:cs="Helvetica"/>
          <w:lang w:val="en-GB"/>
        </w:rPr>
        <w:t xml:space="preserve"> </w:t>
      </w:r>
      <w:r w:rsidRPr="001D5191">
        <w:rPr>
          <w:rFonts w:ascii="Bookman Old Style" w:eastAsia="Times New Roman" w:hAnsi="Bookman Old Style" w:cs="Helvetica"/>
          <w:lang w:val="en-GB"/>
        </w:rPr>
        <w:t xml:space="preserve">pitfalls by consistently following standard procedures. </w:t>
      </w:r>
      <w:r w:rsidR="00376F24" w:rsidRPr="001D5191">
        <w:rPr>
          <w:rFonts w:ascii="Bookman Old Style" w:eastAsia="Times New Roman" w:hAnsi="Bookman Old Style" w:cs="Helvetica"/>
          <w:lang w:val="en-GB"/>
        </w:rPr>
        <w:t xml:space="preserve">This would include understanding changes in technology. The use of cost estimating applications and </w:t>
      </w:r>
      <w:r w:rsidR="003F3F68" w:rsidRPr="001D5191">
        <w:rPr>
          <w:rFonts w:ascii="Bookman Old Style" w:eastAsia="Times New Roman" w:hAnsi="Bookman Old Style" w:cs="Helvetica"/>
          <w:lang w:val="en-GB"/>
        </w:rPr>
        <w:t>software is</w:t>
      </w:r>
      <w:r w:rsidR="00376F24" w:rsidRPr="001D5191">
        <w:rPr>
          <w:rFonts w:ascii="Bookman Old Style" w:eastAsia="Times New Roman" w:hAnsi="Bookman Old Style" w:cs="Helvetica"/>
          <w:lang w:val="en-GB"/>
        </w:rPr>
        <w:t xml:space="preserve"> encouraged while highlighting some of the new trends design and building methods that impact cost estimating.</w:t>
      </w:r>
    </w:p>
    <w:p w:rsidR="00376F24" w:rsidRPr="001D5191" w:rsidRDefault="00376F24" w:rsidP="00D73D1B">
      <w:pPr>
        <w:spacing w:line="240" w:lineRule="auto"/>
        <w:jc w:val="both"/>
        <w:rPr>
          <w:rFonts w:ascii="Bookman Old Style" w:eastAsia="Times New Roman" w:hAnsi="Bookman Old Style" w:cs="Times New Roman"/>
          <w:b/>
          <w:bCs/>
          <w:sz w:val="26"/>
          <w:szCs w:val="26"/>
          <w:lang w:val="en-GB"/>
        </w:rPr>
      </w:pPr>
    </w:p>
    <w:p w:rsidR="00971A13" w:rsidRPr="001D5191" w:rsidRDefault="00971A13" w:rsidP="008A0340">
      <w:pPr>
        <w:spacing w:after="0" w:line="240" w:lineRule="auto"/>
        <w:jc w:val="both"/>
        <w:rPr>
          <w:rFonts w:ascii="Bookman Old Style" w:eastAsia="Times New Roman" w:hAnsi="Bookman Old Style" w:cs="Times New Roman"/>
          <w:b/>
          <w:bCs/>
          <w:lang w:val="en-GB"/>
        </w:rPr>
      </w:pPr>
      <w:r w:rsidRPr="001D5191">
        <w:rPr>
          <w:rFonts w:ascii="Bookman Old Style" w:eastAsia="Times New Roman" w:hAnsi="Bookman Old Style" w:cs="Times New Roman"/>
          <w:b/>
          <w:bCs/>
          <w:lang w:val="en-GB"/>
        </w:rPr>
        <w:t>Construction Project Estimating</w:t>
      </w:r>
    </w:p>
    <w:p w:rsidR="00971A13" w:rsidRPr="001D5191" w:rsidRDefault="00971A13" w:rsidP="008A0340">
      <w:pPr>
        <w:pStyle w:val="NormalWeb"/>
        <w:shd w:val="clear" w:color="auto" w:fill="FFFFFF"/>
        <w:spacing w:before="0" w:beforeAutospacing="0" w:line="275" w:lineRule="atLeast"/>
        <w:jc w:val="both"/>
        <w:rPr>
          <w:rFonts w:ascii="Bookman Old Style" w:hAnsi="Bookman Old Style"/>
          <w:sz w:val="22"/>
          <w:szCs w:val="22"/>
          <w:lang w:val="en-GB"/>
        </w:rPr>
      </w:pPr>
      <w:r w:rsidRPr="001D5191">
        <w:rPr>
          <w:rFonts w:ascii="Bookman Old Style" w:hAnsi="Bookman Old Style"/>
          <w:sz w:val="22"/>
          <w:szCs w:val="22"/>
          <w:lang w:val="en-GB"/>
        </w:rPr>
        <w:t>Construction as a project process typically starts with an overarching requirement which is developed through the creation of a brief, feasibility studies, design, financing and construction. The construction is the production process of putting together by forming structures such as residential</w:t>
      </w:r>
      <w:r w:rsidRPr="001D5191">
        <w:rPr>
          <w:rFonts w:ascii="Bookman Old Style" w:hAnsi="Bookman Old Style"/>
          <w:bCs/>
          <w:sz w:val="22"/>
          <w:szCs w:val="22"/>
          <w:shd w:val="clear" w:color="auto" w:fill="FFFFFF"/>
          <w:lang w:val="en-GB"/>
        </w:rPr>
        <w:t xml:space="preserve"> building, institutional and commercial building, specialized industrial construction, infrastructure and heavy construction</w:t>
      </w:r>
      <w:r w:rsidRPr="001D5191">
        <w:rPr>
          <w:rFonts w:ascii="Bookman Old Style" w:hAnsi="Bookman Old Style"/>
          <w:sz w:val="22"/>
          <w:szCs w:val="22"/>
          <w:shd w:val="clear" w:color="auto" w:fill="FFFFFF"/>
          <w:lang w:val="en-GB"/>
        </w:rPr>
        <w:t>. Therefore, a</w:t>
      </w:r>
      <w:r w:rsidRPr="001D5191">
        <w:rPr>
          <w:rFonts w:ascii="Bookman Old Style" w:hAnsi="Bookman Old Style"/>
          <w:sz w:val="22"/>
          <w:szCs w:val="22"/>
          <w:lang w:val="en-GB"/>
        </w:rPr>
        <w:t> </w:t>
      </w:r>
      <w:r w:rsidRPr="001D5191">
        <w:rPr>
          <w:rStyle w:val="Strong"/>
          <w:rFonts w:ascii="Bookman Old Style" w:hAnsi="Bookman Old Style"/>
          <w:b w:val="0"/>
          <w:bCs w:val="0"/>
          <w:sz w:val="22"/>
          <w:szCs w:val="22"/>
          <w:lang w:val="en-GB"/>
        </w:rPr>
        <w:t>construction project</w:t>
      </w:r>
      <w:r w:rsidRPr="001D5191">
        <w:rPr>
          <w:rStyle w:val="Strong"/>
          <w:rFonts w:ascii="Bookman Old Style" w:hAnsi="Bookman Old Style"/>
          <w:bCs w:val="0"/>
          <w:sz w:val="22"/>
          <w:szCs w:val="22"/>
          <w:lang w:val="en-GB"/>
        </w:rPr>
        <w:t xml:space="preserve"> </w:t>
      </w:r>
      <w:r w:rsidRPr="001D5191">
        <w:rPr>
          <w:rFonts w:ascii="Bookman Old Style" w:hAnsi="Bookman Old Style"/>
          <w:sz w:val="22"/>
          <w:szCs w:val="22"/>
          <w:lang w:val="en-GB"/>
        </w:rPr>
        <w:t xml:space="preserve">is the organised process of constructing, renovating, refurbishing a building, structure or infrastructure. </w:t>
      </w:r>
      <w:r w:rsidRPr="001D5191">
        <w:rPr>
          <w:rStyle w:val="Strong"/>
          <w:rFonts w:ascii="Bookman Old Style" w:hAnsi="Bookman Old Style"/>
          <w:b w:val="0"/>
          <w:bCs w:val="0"/>
          <w:sz w:val="22"/>
          <w:szCs w:val="22"/>
          <w:lang w:val="en-GB"/>
        </w:rPr>
        <w:t>Construction projects</w:t>
      </w:r>
      <w:r w:rsidRPr="001D5191">
        <w:rPr>
          <w:rFonts w:ascii="Bookman Old Style" w:hAnsi="Bookman Old Style"/>
          <w:b/>
          <w:sz w:val="22"/>
          <w:szCs w:val="22"/>
          <w:lang w:val="en-GB"/>
        </w:rPr>
        <w:t> </w:t>
      </w:r>
      <w:r w:rsidRPr="001D5191">
        <w:rPr>
          <w:rFonts w:ascii="Bookman Old Style" w:hAnsi="Bookman Old Style"/>
          <w:sz w:val="22"/>
          <w:szCs w:val="22"/>
          <w:lang w:val="en-GB"/>
        </w:rPr>
        <w:t>are typically one off's whereby a project team, brief, financing are put together to produce a unique design that delivers a single project.  Once the project is complete/achieved the team is is disbanded and sometimes will not come to work together again.</w:t>
      </w:r>
      <w:r w:rsidRPr="001D5191">
        <w:rPr>
          <w:rFonts w:ascii="Bookman Old Style" w:hAnsi="Bookman Old Style"/>
          <w:sz w:val="22"/>
          <w:szCs w:val="22"/>
          <w:shd w:val="clear" w:color="auto" w:fill="FFFFFF"/>
          <w:lang w:val="en-GB"/>
        </w:rPr>
        <w:t> </w:t>
      </w:r>
      <w:r w:rsidRPr="001D5191">
        <w:rPr>
          <w:rFonts w:ascii="Bookman Old Style" w:hAnsi="Bookman Old Style"/>
          <w:sz w:val="22"/>
          <w:szCs w:val="22"/>
          <w:lang w:val="en-GB"/>
        </w:rPr>
        <w:t xml:space="preserve"> A project team management led by project manager or lead consultant normally</w:t>
      </w:r>
      <w:r w:rsidRPr="001D5191">
        <w:rPr>
          <w:rFonts w:ascii="Bookman Old Style" w:hAnsi="Bookman Old Style"/>
          <w:sz w:val="22"/>
          <w:szCs w:val="22"/>
          <w:shd w:val="clear" w:color="auto" w:fill="FFFFFF"/>
          <w:lang w:val="en-GB"/>
        </w:rPr>
        <w:t xml:space="preserve"> supported by professionals such as architect, engineer, cost consultant/quantity surveyor and all other consultants are responsible for the delivery of the project. </w:t>
      </w:r>
      <w:r w:rsidRPr="001D5191">
        <w:rPr>
          <w:rFonts w:ascii="Bookman Old Style" w:hAnsi="Bookman Old Style"/>
          <w:sz w:val="22"/>
          <w:szCs w:val="22"/>
          <w:lang w:val="en-GB"/>
        </w:rPr>
        <w:t xml:space="preserve">Project managers do have or hire a cost estimating professional on their team to measure and help manage </w:t>
      </w:r>
      <w:r w:rsidRPr="001D5191">
        <w:rPr>
          <w:rFonts w:ascii="Bookman Old Style" w:hAnsi="Bookman Old Style"/>
          <w:sz w:val="22"/>
          <w:szCs w:val="22"/>
          <w:lang w:val="en-GB"/>
        </w:rPr>
        <w:lastRenderedPageBreak/>
        <w:t xml:space="preserve">the expected cost of the construction project. The accuracy of the cost estimation process determines how smoothly a project will run. </w:t>
      </w:r>
      <w:r w:rsidRPr="001D5191">
        <w:rPr>
          <w:rFonts w:ascii="Bookman Old Style" w:hAnsi="Bookman Old Style"/>
          <w:sz w:val="22"/>
          <w:szCs w:val="22"/>
          <w:shd w:val="clear" w:color="auto" w:fill="FFFFFF"/>
          <w:lang w:val="en-GB"/>
        </w:rPr>
        <w:t xml:space="preserve">Cost estimating is one of the key role/responsibility of a project manager. </w:t>
      </w:r>
      <w:r w:rsidRPr="001D5191">
        <w:rPr>
          <w:rFonts w:ascii="Bookman Old Style" w:hAnsi="Bookman Old Style"/>
          <w:sz w:val="22"/>
          <w:szCs w:val="22"/>
          <w:lang w:val="en-GB"/>
        </w:rPr>
        <w:t xml:space="preserve">Construction cost estimating is a foundational principle in forecasting the cost of construction of a structure. </w:t>
      </w:r>
    </w:p>
    <w:p w:rsidR="001647EA" w:rsidRPr="001D5191" w:rsidRDefault="001647EA" w:rsidP="001647EA">
      <w:pPr>
        <w:shd w:val="clear" w:color="auto" w:fill="FFFFFF"/>
        <w:spacing w:before="100" w:beforeAutospacing="1" w:after="100" w:afterAutospacing="1" w:line="240" w:lineRule="auto"/>
        <w:jc w:val="both"/>
        <w:textAlignment w:val="baseline"/>
        <w:rPr>
          <w:rFonts w:ascii="Bookman Old Style" w:eastAsia="Times New Roman" w:hAnsi="Bookman Old Style" w:cs="Times New Roman"/>
          <w:lang w:val="en-GB"/>
        </w:rPr>
      </w:pPr>
      <w:r w:rsidRPr="001D5191">
        <w:rPr>
          <w:rFonts w:ascii="Bookman Old Style" w:eastAsia="Times New Roman" w:hAnsi="Bookman Old Style" w:cs="Times New Roman"/>
          <w:lang w:val="en-GB"/>
        </w:rPr>
        <w:t>Depending on the type and size of a project, as well as the industry, cost estimation may fall to one individual or a team, and estimators may hold a number of different positions. For some construction projects, contractors and subcontractors prepare the cost estimates, though this is not regarded as best practice. At other times, the construction salesperson will be responsible for creating an estimate. Architectural firms may have in-house estimators, typically people who take on the estimator’s function in addition to their primary role. Increasingly, however, qualified independent estimators handle estimates against which one verifies the contractor’s estimates.</w:t>
      </w:r>
    </w:p>
    <w:p w:rsidR="001647EA" w:rsidRPr="001D5191" w:rsidRDefault="001647EA" w:rsidP="001647EA">
      <w:pPr>
        <w:shd w:val="clear" w:color="auto" w:fill="FFFFFF"/>
        <w:spacing w:before="100" w:beforeAutospacing="1" w:after="0" w:line="240" w:lineRule="auto"/>
        <w:jc w:val="both"/>
        <w:textAlignment w:val="baseline"/>
        <w:rPr>
          <w:rFonts w:ascii="Bookman Old Style" w:eastAsia="Times New Roman" w:hAnsi="Bookman Old Style" w:cs="Times New Roman"/>
          <w:lang w:val="en-GB"/>
        </w:rPr>
      </w:pPr>
      <w:r w:rsidRPr="001D5191">
        <w:rPr>
          <w:rFonts w:ascii="Bookman Old Style" w:eastAsia="Times New Roman" w:hAnsi="Bookman Old Style" w:cs="Times New Roman"/>
          <w:lang w:val="en-GB"/>
        </w:rPr>
        <w:t>For contractors, good cost estimates win jobs. Clients usually select the most responsive or sometimes lowest bid that meets the standards and specifications they set. In a competitive bidding situation, the time and effort you spend preparing the estimate are a cost of doing business and an investment in winning the job. If urgency is a factor for a project, the speed at which you prepare a bid can also be a differentiator.</w:t>
      </w:r>
    </w:p>
    <w:p w:rsidR="001647EA" w:rsidRPr="001D5191" w:rsidRDefault="001647EA" w:rsidP="008A0340">
      <w:pPr>
        <w:pStyle w:val="NormalWeb"/>
        <w:shd w:val="clear" w:color="auto" w:fill="FFFFFF"/>
        <w:spacing w:before="0" w:beforeAutospacing="0" w:line="275" w:lineRule="atLeast"/>
        <w:jc w:val="both"/>
        <w:rPr>
          <w:rFonts w:ascii="Bookman Old Style" w:hAnsi="Bookman Old Style"/>
          <w:sz w:val="22"/>
          <w:szCs w:val="22"/>
          <w:lang w:val="en-GB"/>
        </w:rPr>
      </w:pPr>
    </w:p>
    <w:p w:rsidR="00971A13" w:rsidRPr="001D5191" w:rsidRDefault="00971A13" w:rsidP="008A0340">
      <w:pPr>
        <w:pStyle w:val="NormalWeb"/>
        <w:shd w:val="clear" w:color="auto" w:fill="FFFFFF"/>
        <w:spacing w:before="0" w:beforeAutospacing="0" w:after="0" w:afterAutospacing="0" w:line="275" w:lineRule="atLeast"/>
        <w:jc w:val="both"/>
        <w:rPr>
          <w:rFonts w:ascii="Bookman Old Style" w:hAnsi="Bookman Old Style"/>
          <w:b/>
          <w:sz w:val="22"/>
          <w:szCs w:val="22"/>
          <w:lang w:val="en-GB"/>
        </w:rPr>
      </w:pPr>
      <w:r w:rsidRPr="001D5191">
        <w:rPr>
          <w:rFonts w:ascii="Bookman Old Style" w:hAnsi="Bookman Old Style"/>
          <w:b/>
          <w:sz w:val="22"/>
          <w:szCs w:val="22"/>
          <w:lang w:val="en-GB"/>
        </w:rPr>
        <w:t>Influencing/Controlling Construction Cost Estimate</w:t>
      </w:r>
    </w:p>
    <w:p w:rsidR="00971A13" w:rsidRPr="001D5191" w:rsidRDefault="00971A13" w:rsidP="008A0340">
      <w:pPr>
        <w:pStyle w:val="NormalWeb"/>
        <w:shd w:val="clear" w:color="auto" w:fill="FFFFFF"/>
        <w:spacing w:before="0" w:beforeAutospacing="0" w:after="0" w:afterAutospacing="0" w:line="275" w:lineRule="atLeast"/>
        <w:jc w:val="both"/>
        <w:rPr>
          <w:rFonts w:ascii="Bookman Old Style" w:hAnsi="Bookman Old Style"/>
          <w:sz w:val="22"/>
          <w:szCs w:val="22"/>
          <w:shd w:val="clear" w:color="auto" w:fill="FFFFFF"/>
          <w:lang w:val="en-GB"/>
        </w:rPr>
      </w:pPr>
      <w:r w:rsidRPr="001D5191">
        <w:rPr>
          <w:rFonts w:ascii="Bookman Old Style" w:hAnsi="Bookman Old Style" w:cs="Arial"/>
          <w:sz w:val="22"/>
          <w:szCs w:val="22"/>
          <w:shd w:val="clear" w:color="auto" w:fill="FFFFFF"/>
          <w:lang w:val="en-GB"/>
        </w:rPr>
        <w:t>Estimates are required, to varying degrees of accuracy, at all stages of the project life cycle. Before an organisation can make an investment decision, an estimate needs to establish how much capital investment is required.</w:t>
      </w:r>
      <w:r w:rsidR="003A494B" w:rsidRPr="001D5191">
        <w:rPr>
          <w:rFonts w:ascii="Bookman Old Style" w:hAnsi="Bookman Old Style" w:cs="Arial"/>
          <w:sz w:val="22"/>
          <w:szCs w:val="22"/>
          <w:shd w:val="clear" w:color="auto" w:fill="FFFFFF"/>
          <w:lang w:val="en-GB"/>
        </w:rPr>
        <w:t xml:space="preserve"> </w:t>
      </w:r>
      <w:r w:rsidRPr="001D5191">
        <w:rPr>
          <w:rFonts w:ascii="Bookman Old Style" w:hAnsi="Bookman Old Style"/>
          <w:sz w:val="22"/>
          <w:szCs w:val="22"/>
          <w:lang w:val="en-GB"/>
        </w:rPr>
        <w:t xml:space="preserve">Project owners also use construction cost estimation to determine a project's feasibility, scope, and the necessary budget allocations. </w:t>
      </w:r>
      <w:r w:rsidRPr="001D5191">
        <w:rPr>
          <w:rFonts w:ascii="Bookman Old Style" w:hAnsi="Bookman Old Style"/>
          <w:sz w:val="22"/>
          <w:szCs w:val="22"/>
          <w:shd w:val="clear" w:color="auto" w:fill="FFFFFF"/>
          <w:lang w:val="en-GB"/>
        </w:rPr>
        <w:t>The client holds the key to influence the construction costs of a project because any decision made at the beginning stage of a project life cycle has far greater influence than those made at later stages, as shown schematically in Figure 1. Moreover, the design and construction decisions will influence the continuing operating costs and, in many cases, the revenues over the facility lifetime. Therefore, the expertise of professionals to provide adequate planning and feasibility studies are necessary requirement of a client.</w:t>
      </w:r>
    </w:p>
    <w:p w:rsidR="00971A13" w:rsidRPr="001D5191" w:rsidRDefault="00971A13" w:rsidP="008A0340">
      <w:pPr>
        <w:pStyle w:val="NormalWeb"/>
        <w:shd w:val="clear" w:color="auto" w:fill="FFFFFF"/>
        <w:spacing w:line="275" w:lineRule="atLeast"/>
        <w:jc w:val="both"/>
        <w:rPr>
          <w:rFonts w:ascii="Bookman Old Style" w:hAnsi="Bookman Old Style"/>
          <w:sz w:val="22"/>
          <w:szCs w:val="22"/>
          <w:shd w:val="clear" w:color="auto" w:fill="FFFFFF"/>
          <w:lang w:val="en-GB"/>
        </w:rPr>
      </w:pPr>
      <w:r w:rsidRPr="001D5191">
        <w:rPr>
          <w:rFonts w:ascii="Bookman Old Style" w:hAnsi="Bookman Old Style"/>
          <w:noProof/>
          <w:sz w:val="22"/>
          <w:szCs w:val="22"/>
        </w:rPr>
        <w:lastRenderedPageBreak/>
        <w:drawing>
          <wp:inline distT="0" distB="0" distL="0" distR="0">
            <wp:extent cx="5943600" cy="3613511"/>
            <wp:effectExtent l="19050" t="0" r="0" b="0"/>
            <wp:docPr id="1" name="Picture 73" descr="fig2_3.GIF (425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g2_3.GIF (4256 bytes)"/>
                    <pic:cNvPicPr>
                      <a:picLocks noChangeAspect="1" noChangeArrowheads="1"/>
                    </pic:cNvPicPr>
                  </pic:nvPicPr>
                  <pic:blipFill>
                    <a:blip r:embed="rId8"/>
                    <a:srcRect/>
                    <a:stretch>
                      <a:fillRect/>
                    </a:stretch>
                  </pic:blipFill>
                  <pic:spPr bwMode="auto">
                    <a:xfrm>
                      <a:off x="0" y="0"/>
                      <a:ext cx="5943600" cy="3613511"/>
                    </a:xfrm>
                    <a:prstGeom prst="rect">
                      <a:avLst/>
                    </a:prstGeom>
                    <a:noFill/>
                    <a:ln w="9525">
                      <a:noFill/>
                      <a:miter lim="800000"/>
                      <a:headEnd/>
                      <a:tailEnd/>
                    </a:ln>
                  </pic:spPr>
                </pic:pic>
              </a:graphicData>
            </a:graphic>
          </wp:inline>
        </w:drawing>
      </w:r>
    </w:p>
    <w:p w:rsidR="00971A13" w:rsidRPr="001D5191" w:rsidRDefault="00971A13" w:rsidP="008A0340">
      <w:pPr>
        <w:pStyle w:val="NormalWeb"/>
        <w:shd w:val="clear" w:color="auto" w:fill="FFFFFF"/>
        <w:spacing w:line="275" w:lineRule="atLeast"/>
        <w:ind w:left="720"/>
        <w:jc w:val="both"/>
        <w:rPr>
          <w:rFonts w:ascii="Bookman Old Style" w:hAnsi="Bookman Old Style"/>
          <w:i/>
          <w:sz w:val="22"/>
          <w:szCs w:val="22"/>
          <w:lang w:val="en-GB"/>
        </w:rPr>
      </w:pPr>
      <w:r w:rsidRPr="001D5191">
        <w:rPr>
          <w:rFonts w:ascii="Bookman Old Style" w:hAnsi="Bookman Old Style"/>
          <w:i/>
          <w:sz w:val="22"/>
          <w:szCs w:val="22"/>
          <w:shd w:val="clear" w:color="auto" w:fill="FFFFFF"/>
          <w:lang w:val="en-GB"/>
        </w:rPr>
        <w:t>Figure 1: Ability to Influence Construction Cost Over Time</w:t>
      </w:r>
      <w:r w:rsidR="00DF1A51" w:rsidRPr="001D5191">
        <w:rPr>
          <w:rFonts w:ascii="Bookman Old Style" w:hAnsi="Bookman Old Style"/>
          <w:i/>
          <w:sz w:val="22"/>
          <w:szCs w:val="22"/>
          <w:shd w:val="clear" w:color="auto" w:fill="FFFFFF"/>
          <w:lang w:val="en-GB"/>
        </w:rPr>
        <w:t xml:space="preserve"> (Hendrickson, 2008)</w:t>
      </w:r>
    </w:p>
    <w:p w:rsidR="00971A13" w:rsidRPr="001D5191" w:rsidRDefault="00971A13" w:rsidP="001647EA">
      <w:pPr>
        <w:jc w:val="both"/>
        <w:rPr>
          <w:rFonts w:ascii="Bookman Old Style" w:eastAsia="Times New Roman" w:hAnsi="Bookman Old Style" w:cs="Times New Roman"/>
          <w:lang w:val="en-GB"/>
        </w:rPr>
      </w:pPr>
      <w:r w:rsidRPr="001D5191">
        <w:rPr>
          <w:rFonts w:ascii="Bookman Old Style" w:hAnsi="Bookman Old Style" w:cs="Times New Roman"/>
          <w:lang w:val="en-GB"/>
        </w:rPr>
        <w:t>Proper construction estimation practices prevent the contractor from losing money and the client from overpaying.</w:t>
      </w:r>
      <w:r w:rsidRPr="001D5191">
        <w:rPr>
          <w:rStyle w:val="hgkelc"/>
          <w:rFonts w:ascii="Bookman Old Style" w:hAnsi="Bookman Old Style" w:cs="Times New Roman"/>
          <w:bCs/>
          <w:shd w:val="clear" w:color="auto" w:fill="FFFFFF"/>
          <w:lang w:val="en-GB"/>
        </w:rPr>
        <w:t xml:space="preserve"> </w:t>
      </w:r>
      <w:r w:rsidRPr="001D5191">
        <w:rPr>
          <w:rStyle w:val="blog-post-lead"/>
          <w:rFonts w:ascii="Bookman Old Style" w:hAnsi="Bookman Old Style" w:cs="Times New Roman"/>
          <w:bCs/>
          <w:shd w:val="clear" w:color="auto" w:fill="FFFFFF"/>
          <w:lang w:val="en-GB"/>
        </w:rPr>
        <w:t>Good cost estimation is essential for keeping a project under budget.</w:t>
      </w:r>
      <w:r w:rsidRPr="001D5191">
        <w:rPr>
          <w:rFonts w:ascii="Bookman Old Style" w:hAnsi="Bookman Old Style" w:cs="Times New Roman"/>
          <w:shd w:val="clear" w:color="auto" w:fill="FFFFFF"/>
          <w:lang w:val="en-GB"/>
        </w:rPr>
        <w:t> Many costs can appear over the life cycle of a project, and an accurate estimation method can be the difference between a successful plan and a failed one. Estimation, however, is easier said than done. Projects bring risks, and risks bring unexpected costs.</w:t>
      </w:r>
      <w:r w:rsidRPr="001D5191">
        <w:rPr>
          <w:rFonts w:ascii="Bookman Old Style" w:hAnsi="Bookman Old Style" w:cs="Times New Roman"/>
          <w:lang w:val="en-GB"/>
        </w:rPr>
        <w:t xml:space="preserve"> Construction cost estimating is a foundational principle in forecasting the cost of construction of a structure. </w:t>
      </w:r>
      <w:r w:rsidR="00A7605B" w:rsidRPr="001D5191">
        <w:rPr>
          <w:rFonts w:ascii="Bookman Old Style" w:hAnsi="Bookman Old Style" w:cs="Times New Roman"/>
          <w:lang w:val="en-GB"/>
        </w:rPr>
        <w:t>A good cost estimate prevents the builder from losing resources and helps the client avoid overpayment. It is a core component of project management.</w:t>
      </w:r>
      <w:r w:rsidR="001647EA" w:rsidRPr="001D5191">
        <w:rPr>
          <w:rFonts w:ascii="Bookman Old Style" w:hAnsi="Bookman Old Style" w:cs="Times New Roman"/>
          <w:lang w:val="en-GB"/>
        </w:rPr>
        <w:t xml:space="preserve"> </w:t>
      </w:r>
      <w:r w:rsidRPr="001D5191">
        <w:rPr>
          <w:rFonts w:ascii="Bookman Old Style" w:eastAsia="Times New Roman" w:hAnsi="Bookman Old Style" w:cs="Times New Roman"/>
          <w:lang w:val="en-GB"/>
        </w:rPr>
        <w:t xml:space="preserve">Creating a construction cost estimate is good practice for anyone who cares about how much their project will cost. You routinely do cost estimates for all kinds of construction projects, from building new structures to </w:t>
      </w:r>
      <w:r w:rsidR="001647EA" w:rsidRPr="001D5191">
        <w:rPr>
          <w:rFonts w:ascii="Bookman Old Style" w:eastAsia="Times New Roman" w:hAnsi="Bookman Old Style" w:cs="Times New Roman"/>
          <w:lang w:val="en-GB"/>
        </w:rPr>
        <w:t>remodelling</w:t>
      </w:r>
      <w:r w:rsidRPr="001D5191">
        <w:rPr>
          <w:rFonts w:ascii="Bookman Old Style" w:eastAsia="Times New Roman" w:hAnsi="Bookman Old Style" w:cs="Times New Roman"/>
          <w:lang w:val="en-GB"/>
        </w:rPr>
        <w:t>.</w:t>
      </w:r>
    </w:p>
    <w:p w:rsidR="00971A13" w:rsidRPr="001D5191" w:rsidRDefault="00971A13" w:rsidP="008A0340">
      <w:pPr>
        <w:shd w:val="clear" w:color="auto" w:fill="FFFFFF"/>
        <w:spacing w:before="100" w:beforeAutospacing="1" w:after="100" w:afterAutospacing="1" w:line="240" w:lineRule="auto"/>
        <w:jc w:val="both"/>
        <w:textAlignment w:val="baseline"/>
        <w:rPr>
          <w:rFonts w:ascii="Bookman Old Style" w:eastAsia="Times New Roman" w:hAnsi="Bookman Old Style" w:cs="Times New Roman"/>
          <w:lang w:val="en-GB"/>
        </w:rPr>
      </w:pPr>
      <w:r w:rsidRPr="001D5191">
        <w:rPr>
          <w:rFonts w:ascii="Bookman Old Style" w:eastAsia="Times New Roman" w:hAnsi="Bookman Old Style" w:cs="Times New Roman"/>
          <w:lang w:val="en-GB"/>
        </w:rPr>
        <w:t>Accurate estimates are especially critical for development projects, which have budgets and timelines. They are also essential for large civil projects or mega-projects because of their sizable scope and the potential involvement of public money. On a mega-project, small miscalculations become magnified. In projects constructed with public funds, cost estimates increase accountability, provide transparency, and enhance trust in your ability to manage the project properly.</w:t>
      </w:r>
      <w:r w:rsidR="001647EA" w:rsidRPr="001D5191">
        <w:rPr>
          <w:rFonts w:ascii="Bookman Old Style" w:eastAsia="Times New Roman" w:hAnsi="Bookman Old Style" w:cs="Times New Roman"/>
          <w:lang w:val="en-GB"/>
        </w:rPr>
        <w:t xml:space="preserve"> </w:t>
      </w:r>
      <w:r w:rsidRPr="001D5191">
        <w:rPr>
          <w:rFonts w:ascii="Bookman Old Style" w:eastAsia="Times New Roman" w:hAnsi="Bookman Old Style" w:cs="Times New Roman"/>
          <w:lang w:val="en-GB"/>
        </w:rPr>
        <w:t>Estimating the cost of any project with absolute precision is impossible, and projects can fail for unforeseen reasons. But a skilled estimator will account for as many factors as necessary — including such things as market conditions — to create an accurate estimate.</w:t>
      </w:r>
    </w:p>
    <w:p w:rsidR="00971A13" w:rsidRPr="001D5191" w:rsidRDefault="00971A13" w:rsidP="008A0340">
      <w:pPr>
        <w:shd w:val="clear" w:color="auto" w:fill="FFFFFF"/>
        <w:spacing w:before="100" w:beforeAutospacing="1" w:after="100" w:afterAutospacing="1" w:line="240" w:lineRule="auto"/>
        <w:jc w:val="both"/>
        <w:textAlignment w:val="baseline"/>
        <w:rPr>
          <w:rFonts w:ascii="Bookman Old Style" w:eastAsia="Times New Roman" w:hAnsi="Bookman Old Style" w:cs="Times New Roman"/>
          <w:lang w:val="en-GB"/>
        </w:rPr>
      </w:pPr>
      <w:r w:rsidRPr="001D5191">
        <w:rPr>
          <w:rFonts w:ascii="Bookman Old Style" w:eastAsia="Times New Roman" w:hAnsi="Bookman Old Style" w:cs="Times New Roman"/>
          <w:lang w:val="en-GB"/>
        </w:rPr>
        <w:lastRenderedPageBreak/>
        <w:t>The accuracy of a cost estimate relies on a number of things: the quality of the project plan; the level to which the estimator defines a project; the experience and skill of the estimator; the accuracy of cost information; and the quality of any tools and procedures the estimator uses.</w:t>
      </w:r>
    </w:p>
    <w:p w:rsidR="00971A13" w:rsidRPr="001D5191" w:rsidRDefault="00971A13" w:rsidP="008A0340">
      <w:pPr>
        <w:shd w:val="clear" w:color="auto" w:fill="FFFFFF"/>
        <w:spacing w:before="100" w:beforeAutospacing="1" w:after="100" w:afterAutospacing="1" w:line="240" w:lineRule="auto"/>
        <w:jc w:val="both"/>
        <w:textAlignment w:val="baseline"/>
        <w:outlineLvl w:val="2"/>
        <w:rPr>
          <w:rFonts w:ascii="Bookman Old Style" w:eastAsia="Times New Roman" w:hAnsi="Bookman Old Style" w:cs="Helvetica"/>
          <w:b/>
          <w:bCs/>
          <w:spacing w:val="-3"/>
          <w:sz w:val="28"/>
          <w:szCs w:val="28"/>
          <w:lang w:val="en-GB"/>
        </w:rPr>
      </w:pPr>
      <w:r w:rsidRPr="001D5191">
        <w:rPr>
          <w:rFonts w:ascii="Bookman Old Style" w:eastAsia="Times New Roman" w:hAnsi="Bookman Old Style" w:cs="Helvetica"/>
          <w:b/>
          <w:bCs/>
          <w:spacing w:val="-3"/>
          <w:sz w:val="28"/>
          <w:szCs w:val="28"/>
          <w:lang w:val="en-GB"/>
        </w:rPr>
        <w:t>Overview of the Construction Estimation Process</w:t>
      </w:r>
    </w:p>
    <w:p w:rsidR="00971A13" w:rsidRPr="001D5191" w:rsidRDefault="00656C18" w:rsidP="008A0340">
      <w:pPr>
        <w:shd w:val="clear" w:color="auto" w:fill="FFFFFF"/>
        <w:spacing w:beforeAutospacing="1" w:after="0" w:afterAutospacing="1" w:line="240" w:lineRule="auto"/>
        <w:jc w:val="both"/>
        <w:textAlignment w:val="baseline"/>
        <w:rPr>
          <w:rFonts w:ascii="Bookman Old Style" w:eastAsia="Times New Roman" w:hAnsi="Bookman Old Style" w:cs="Helvetica"/>
          <w:lang w:val="en-GB"/>
        </w:rPr>
      </w:pPr>
      <w:r w:rsidRPr="001D5191">
        <w:rPr>
          <w:rFonts w:ascii="Bookman Old Style" w:eastAsia="Times New Roman" w:hAnsi="Bookman Old Style" w:cs="Helvetica"/>
          <w:lang w:val="en-GB"/>
        </w:rPr>
        <w:t>The estimating process lean on the construction process thus, a basic grasp of the construction process would aid the u</w:t>
      </w:r>
      <w:r w:rsidR="00971A13" w:rsidRPr="001D5191">
        <w:rPr>
          <w:rFonts w:ascii="Bookman Old Style" w:eastAsia="Times New Roman" w:hAnsi="Bookman Old Style" w:cs="Helvetica"/>
          <w:lang w:val="en-GB"/>
        </w:rPr>
        <w:t>nderstanding</w:t>
      </w:r>
      <w:r w:rsidRPr="001D5191">
        <w:rPr>
          <w:rFonts w:ascii="Bookman Old Style" w:eastAsia="Times New Roman" w:hAnsi="Bookman Old Style" w:cs="Helvetica"/>
          <w:lang w:val="en-GB"/>
        </w:rPr>
        <w:t xml:space="preserve"> of cost estimation</w:t>
      </w:r>
      <w:r w:rsidR="00971A13" w:rsidRPr="001D5191">
        <w:rPr>
          <w:rFonts w:ascii="Bookman Old Style" w:eastAsia="Times New Roman" w:hAnsi="Bookman Old Style" w:cs="Helvetica"/>
          <w:lang w:val="en-GB"/>
        </w:rPr>
        <w:t>. Here are the nine basic phases of a building project</w:t>
      </w:r>
      <w:r w:rsidR="009A0AD2" w:rsidRPr="001D5191">
        <w:rPr>
          <w:rFonts w:ascii="Bookman Old Style" w:eastAsia="Times New Roman" w:hAnsi="Bookman Old Style" w:cs="Helvetica"/>
          <w:lang w:val="en-GB"/>
        </w:rPr>
        <w:t xml:space="preserve"> although a</w:t>
      </w:r>
      <w:r w:rsidR="0023641B" w:rsidRPr="001D5191">
        <w:rPr>
          <w:rFonts w:ascii="Bookman Old Style" w:hAnsi="Bookman Old Style"/>
          <w:lang w:val="en-GB"/>
        </w:rPr>
        <w:t>ccording to Royal Institute of British Architect, RIBA (2020),</w:t>
      </w:r>
      <w:r w:rsidR="00971A13" w:rsidRPr="001D5191">
        <w:rPr>
          <w:rFonts w:ascii="Bookman Old Style" w:eastAsia="Times New Roman" w:hAnsi="Bookman Old Style" w:cs="Helvetica"/>
          <w:lang w:val="en-GB"/>
        </w:rPr>
        <w:t> </w:t>
      </w:r>
      <w:r w:rsidR="0023641B" w:rsidRPr="001D5191">
        <w:rPr>
          <w:rFonts w:ascii="Bookman Old Style" w:hAnsi="Bookman Old Style"/>
          <w:lang w:val="en-GB"/>
        </w:rPr>
        <w:t xml:space="preserve">the way to do it is unwritten and unrecorded as the processes are generally informal as handed down from one generation of professionals to the next. </w:t>
      </w:r>
      <w:r w:rsidRPr="001D5191">
        <w:rPr>
          <w:rFonts w:ascii="Bookman Old Style" w:hAnsi="Bookman Old Style"/>
          <w:lang w:val="en-GB"/>
        </w:rPr>
        <w:t>The</w:t>
      </w:r>
      <w:r w:rsidR="0023641B" w:rsidRPr="001D5191">
        <w:rPr>
          <w:rFonts w:ascii="Bookman Old Style" w:hAnsi="Bookman Old Style"/>
          <w:lang w:val="en-GB"/>
        </w:rPr>
        <w:t xml:space="preserve"> core tasks are broadly the same regardless of where in the world a building is required. It would</w:t>
      </w:r>
      <w:r w:rsidRPr="001D5191">
        <w:rPr>
          <w:rFonts w:ascii="Bookman Old Style" w:hAnsi="Bookman Old Style"/>
          <w:lang w:val="en-GB"/>
        </w:rPr>
        <w:t xml:space="preserve"> generally include a</w:t>
      </w:r>
      <w:r w:rsidR="0023641B" w:rsidRPr="001D5191">
        <w:rPr>
          <w:rFonts w:ascii="Bookman Old Style" w:hAnsi="Bookman Old Style"/>
          <w:lang w:val="en-GB"/>
        </w:rPr>
        <w:t>gree appointme</w:t>
      </w:r>
      <w:r w:rsidRPr="001D5191">
        <w:rPr>
          <w:rFonts w:ascii="Bookman Old Style" w:hAnsi="Bookman Old Style"/>
          <w:lang w:val="en-GB"/>
        </w:rPr>
        <w:t>nts with the professional team, develop a brief with the client, c</w:t>
      </w:r>
      <w:r w:rsidR="0023641B" w:rsidRPr="001D5191">
        <w:rPr>
          <w:rFonts w:ascii="Bookman Old Style" w:hAnsi="Bookman Old Style"/>
          <w:lang w:val="en-GB"/>
        </w:rPr>
        <w:t>reate concept designs options</w:t>
      </w:r>
      <w:r w:rsidRPr="001D5191">
        <w:rPr>
          <w:rFonts w:ascii="Bookman Old Style" w:hAnsi="Bookman Old Style"/>
          <w:lang w:val="en-GB"/>
        </w:rPr>
        <w:t xml:space="preserve">, </w:t>
      </w:r>
      <w:r w:rsidR="0023641B" w:rsidRPr="001D5191">
        <w:rPr>
          <w:rFonts w:ascii="Bookman Old Style" w:hAnsi="Bookman Old Style"/>
          <w:lang w:val="en-GB"/>
        </w:rPr>
        <w:t>Coordinate the design</w:t>
      </w:r>
      <w:r w:rsidRPr="001D5191">
        <w:rPr>
          <w:rFonts w:ascii="Bookman Old Style" w:hAnsi="Bookman Old Style"/>
          <w:lang w:val="en-GB"/>
        </w:rPr>
        <w:t>, p</w:t>
      </w:r>
      <w:r w:rsidR="0023641B" w:rsidRPr="001D5191">
        <w:rPr>
          <w:rFonts w:ascii="Bookman Old Style" w:hAnsi="Bookman Old Style"/>
          <w:lang w:val="en-GB"/>
        </w:rPr>
        <w:t>repare a planning application</w:t>
      </w:r>
      <w:r w:rsidRPr="001D5191">
        <w:rPr>
          <w:rFonts w:ascii="Bookman Old Style" w:hAnsi="Bookman Old Style"/>
          <w:lang w:val="en-GB"/>
        </w:rPr>
        <w:t>, a</w:t>
      </w:r>
      <w:r w:rsidR="0023641B" w:rsidRPr="001D5191">
        <w:rPr>
          <w:rFonts w:ascii="Bookman Old Style" w:hAnsi="Bookman Old Style"/>
          <w:lang w:val="en-GB"/>
        </w:rPr>
        <w:t>pply for planning consent</w:t>
      </w:r>
      <w:r w:rsidRPr="001D5191">
        <w:rPr>
          <w:rFonts w:ascii="Bookman Old Style" w:hAnsi="Bookman Old Style"/>
          <w:lang w:val="en-GB"/>
        </w:rPr>
        <w:t>, d</w:t>
      </w:r>
      <w:r w:rsidR="0023641B" w:rsidRPr="001D5191">
        <w:rPr>
          <w:rFonts w:ascii="Bookman Old Style" w:hAnsi="Bookman Old Style"/>
          <w:lang w:val="en-GB"/>
        </w:rPr>
        <w:t>evelop a set of construction information</w:t>
      </w:r>
      <w:r w:rsidRPr="001D5191">
        <w:rPr>
          <w:rFonts w:ascii="Bookman Old Style" w:hAnsi="Bookman Old Style"/>
          <w:lang w:val="en-GB"/>
        </w:rPr>
        <w:t>, prepare a tender, o</w:t>
      </w:r>
      <w:r w:rsidR="0023641B" w:rsidRPr="001D5191">
        <w:rPr>
          <w:rFonts w:ascii="Bookman Old Style" w:hAnsi="Bookman Old Style"/>
          <w:lang w:val="en-GB"/>
        </w:rPr>
        <w:t>btain consents required prior to construction</w:t>
      </w:r>
      <w:r w:rsidRPr="001D5191">
        <w:rPr>
          <w:rFonts w:ascii="Bookman Old Style" w:hAnsi="Bookman Old Style"/>
          <w:lang w:val="en-GB"/>
        </w:rPr>
        <w:t>, a</w:t>
      </w:r>
      <w:r w:rsidR="0023641B" w:rsidRPr="001D5191">
        <w:rPr>
          <w:rFonts w:ascii="Bookman Old Style" w:hAnsi="Bookman Old Style"/>
          <w:lang w:val="en-GB"/>
        </w:rPr>
        <w:t>ward a Building Contract</w:t>
      </w:r>
      <w:r w:rsidRPr="001D5191">
        <w:rPr>
          <w:rFonts w:ascii="Bookman Old Style" w:hAnsi="Bookman Old Style"/>
          <w:lang w:val="en-GB"/>
        </w:rPr>
        <w:t>, construct</w:t>
      </w:r>
      <w:r w:rsidR="0023641B" w:rsidRPr="001D5191">
        <w:rPr>
          <w:rFonts w:ascii="Bookman Old Style" w:hAnsi="Bookman Old Style"/>
          <w:lang w:val="en-GB"/>
        </w:rPr>
        <w:t xml:space="preserve"> the building</w:t>
      </w:r>
      <w:r w:rsidRPr="001D5191">
        <w:rPr>
          <w:rFonts w:ascii="Bookman Old Style" w:hAnsi="Bookman Old Style"/>
          <w:lang w:val="en-GB"/>
        </w:rPr>
        <w:t>, i</w:t>
      </w:r>
      <w:r w:rsidR="0023641B" w:rsidRPr="001D5191">
        <w:rPr>
          <w:rFonts w:ascii="Bookman Old Style" w:hAnsi="Bookman Old Style"/>
          <w:lang w:val="en-GB"/>
        </w:rPr>
        <w:t>nspect the</w:t>
      </w:r>
      <w:r w:rsidRPr="001D5191">
        <w:rPr>
          <w:rFonts w:ascii="Bookman Old Style" w:hAnsi="Bookman Old Style"/>
          <w:lang w:val="en-GB"/>
        </w:rPr>
        <w:t xml:space="preserve"> construction as it progresses, h</w:t>
      </w:r>
      <w:r w:rsidR="0023641B" w:rsidRPr="001D5191">
        <w:rPr>
          <w:rFonts w:ascii="Bookman Old Style" w:hAnsi="Bookman Old Style"/>
          <w:lang w:val="en-GB"/>
        </w:rPr>
        <w:t>and over the building.</w:t>
      </w:r>
      <w:r w:rsidRPr="001D5191">
        <w:rPr>
          <w:rFonts w:ascii="Bookman Old Style" w:hAnsi="Bookman Old Style"/>
          <w:lang w:val="en-GB"/>
        </w:rPr>
        <w:t xml:space="preserve"> There are several design process maps, or plans of work, used throughout the world to guide clients through briefing, design and construction, handover and beyond. What follows is just a typical guide to the process among different others that could be available. They all have the same goals: to provide the project team with a road map for promoting consistency from one stage to the next, and to provide vital guidance to clients</w:t>
      </w:r>
    </w:p>
    <w:p w:rsidR="00971A13" w:rsidRPr="001D5191" w:rsidRDefault="00971A13" w:rsidP="008A0340">
      <w:pPr>
        <w:shd w:val="clear" w:color="auto" w:fill="FFFFFF"/>
        <w:spacing w:beforeAutospacing="1" w:after="0" w:afterAutospacing="1" w:line="240" w:lineRule="auto"/>
        <w:jc w:val="both"/>
        <w:textAlignment w:val="baseline"/>
        <w:rPr>
          <w:rFonts w:ascii="Bookman Old Style" w:eastAsia="Times New Roman" w:hAnsi="Bookman Old Style" w:cs="Helvetica"/>
          <w:lang w:val="en-GB"/>
        </w:rPr>
      </w:pPr>
      <w:r w:rsidRPr="001D5191">
        <w:rPr>
          <w:rFonts w:ascii="Bookman Old Style" w:eastAsia="Times New Roman" w:hAnsi="Bookman Old Style" w:cs="Helvetica"/>
          <w:b/>
          <w:bCs/>
          <w:lang w:val="en-GB"/>
        </w:rPr>
        <w:t>1. Commissioning a Project:</w:t>
      </w:r>
      <w:r w:rsidRPr="001D5191">
        <w:rPr>
          <w:rFonts w:ascii="Bookman Old Style" w:eastAsia="Times New Roman" w:hAnsi="Bookman Old Style" w:cs="Helvetica"/>
          <w:lang w:val="en-GB"/>
        </w:rPr>
        <w:t xml:space="preserve"> Commissioning is essentially a verification process that ensures </w:t>
      </w:r>
      <w:r w:rsidR="009A0AD2" w:rsidRPr="001D5191">
        <w:rPr>
          <w:rFonts w:ascii="Bookman Old Style" w:eastAsia="Times New Roman" w:hAnsi="Bookman Old Style" w:cs="Helvetica"/>
          <w:lang w:val="en-GB"/>
        </w:rPr>
        <w:t>that a building is designed</w:t>
      </w:r>
      <w:r w:rsidRPr="001D5191">
        <w:rPr>
          <w:rFonts w:ascii="Bookman Old Style" w:eastAsia="Times New Roman" w:hAnsi="Bookman Old Style" w:cs="Helvetica"/>
          <w:lang w:val="en-GB"/>
        </w:rPr>
        <w:t>, construct</w:t>
      </w:r>
      <w:r w:rsidR="009A0AD2" w:rsidRPr="001D5191">
        <w:rPr>
          <w:rFonts w:ascii="Bookman Old Style" w:eastAsia="Times New Roman" w:hAnsi="Bookman Old Style" w:cs="Helvetica"/>
          <w:lang w:val="en-GB"/>
        </w:rPr>
        <w:t>ed</w:t>
      </w:r>
      <w:r w:rsidRPr="001D5191">
        <w:rPr>
          <w:rFonts w:ascii="Bookman Old Style" w:eastAsia="Times New Roman" w:hAnsi="Bookman Old Style" w:cs="Helvetica"/>
          <w:lang w:val="en-GB"/>
        </w:rPr>
        <w:t>, and deliver</w:t>
      </w:r>
      <w:r w:rsidR="009A0AD2" w:rsidRPr="001D5191">
        <w:rPr>
          <w:rFonts w:ascii="Bookman Old Style" w:eastAsia="Times New Roman" w:hAnsi="Bookman Old Style" w:cs="Helvetica"/>
          <w:lang w:val="en-GB"/>
        </w:rPr>
        <w:t>ed</w:t>
      </w:r>
      <w:r w:rsidRPr="001D5191">
        <w:rPr>
          <w:rFonts w:ascii="Bookman Old Style" w:eastAsia="Times New Roman" w:hAnsi="Bookman Old Style" w:cs="Helvetica"/>
          <w:lang w:val="en-GB"/>
        </w:rPr>
        <w:t xml:space="preserve"> a</w:t>
      </w:r>
      <w:r w:rsidR="009A0AD2" w:rsidRPr="001D5191">
        <w:rPr>
          <w:rFonts w:ascii="Bookman Old Style" w:eastAsia="Times New Roman" w:hAnsi="Bookman Old Style" w:cs="Helvetica"/>
          <w:lang w:val="en-GB"/>
        </w:rPr>
        <w:t>s a</w:t>
      </w:r>
      <w:r w:rsidRPr="001D5191">
        <w:rPr>
          <w:rFonts w:ascii="Bookman Old Style" w:eastAsia="Times New Roman" w:hAnsi="Bookman Old Style" w:cs="Helvetica"/>
          <w:lang w:val="en-GB"/>
        </w:rPr>
        <w:t xml:space="preserve"> project according to</w:t>
      </w:r>
      <w:r w:rsidR="009A0AD2" w:rsidRPr="001D5191">
        <w:rPr>
          <w:rFonts w:ascii="Bookman Old Style" w:eastAsia="Times New Roman" w:hAnsi="Bookman Old Style" w:cs="Helvetica"/>
          <w:lang w:val="en-GB"/>
        </w:rPr>
        <w:t xml:space="preserve"> requirements of the owner</w:t>
      </w:r>
      <w:r w:rsidRPr="001D5191">
        <w:rPr>
          <w:rFonts w:ascii="Bookman Old Style" w:eastAsia="Times New Roman" w:hAnsi="Bookman Old Style" w:cs="Helvetica"/>
          <w:lang w:val="en-GB"/>
        </w:rPr>
        <w:t>. It begins early in the construction process</w:t>
      </w:r>
      <w:r w:rsidR="009A0AD2" w:rsidRPr="001D5191">
        <w:rPr>
          <w:rFonts w:ascii="Bookman Old Style" w:eastAsia="Times New Roman" w:hAnsi="Bookman Old Style" w:cs="Helvetica"/>
          <w:lang w:val="en-GB"/>
        </w:rPr>
        <w:t>. This comes after the strategic definition phase of RIBA plan of work.</w:t>
      </w:r>
    </w:p>
    <w:p w:rsidR="00971A13" w:rsidRPr="001D5191" w:rsidRDefault="00971A13" w:rsidP="008A0340">
      <w:pPr>
        <w:shd w:val="clear" w:color="auto" w:fill="FFFFFF"/>
        <w:spacing w:beforeAutospacing="1" w:after="0" w:afterAutospacing="1" w:line="240" w:lineRule="auto"/>
        <w:jc w:val="both"/>
        <w:textAlignment w:val="baseline"/>
        <w:rPr>
          <w:rFonts w:ascii="Bookman Old Style" w:eastAsia="Times New Roman" w:hAnsi="Bookman Old Style" w:cs="Helvetica"/>
          <w:lang w:val="en-GB"/>
        </w:rPr>
      </w:pPr>
      <w:r w:rsidRPr="001D5191">
        <w:rPr>
          <w:rFonts w:ascii="Bookman Old Style" w:eastAsia="Times New Roman" w:hAnsi="Bookman Old Style" w:cs="Helvetica"/>
          <w:b/>
          <w:bCs/>
          <w:lang w:val="en-GB"/>
        </w:rPr>
        <w:t xml:space="preserve">2. </w:t>
      </w:r>
      <w:r w:rsidR="009A0AD2" w:rsidRPr="001D5191">
        <w:rPr>
          <w:rFonts w:ascii="Bookman Old Style" w:eastAsia="Times New Roman" w:hAnsi="Bookman Old Style" w:cs="Helvetica"/>
          <w:b/>
          <w:bCs/>
          <w:lang w:val="en-GB"/>
        </w:rPr>
        <w:t xml:space="preserve">Briefing and </w:t>
      </w:r>
      <w:r w:rsidRPr="001D5191">
        <w:rPr>
          <w:rFonts w:ascii="Bookman Old Style" w:eastAsia="Times New Roman" w:hAnsi="Bookman Old Style" w:cs="Helvetica"/>
          <w:b/>
          <w:bCs/>
          <w:lang w:val="en-GB"/>
        </w:rPr>
        <w:t>Determining Requirements</w:t>
      </w:r>
      <w:r w:rsidRPr="001D5191">
        <w:rPr>
          <w:rFonts w:ascii="Bookman Old Style" w:eastAsia="Times New Roman" w:hAnsi="Bookman Old Style" w:cs="Helvetica"/>
          <w:lang w:val="en-GB"/>
        </w:rPr>
        <w:t>: The first real step in constructing a project is a pre-design phase or planning phase</w:t>
      </w:r>
      <w:r w:rsidR="009A0AD2" w:rsidRPr="001D5191">
        <w:rPr>
          <w:rFonts w:ascii="Bookman Old Style" w:eastAsia="Times New Roman" w:hAnsi="Bookman Old Style" w:cs="Helvetica"/>
          <w:lang w:val="en-GB"/>
        </w:rPr>
        <w:t xml:space="preserve"> which includes preparation and briefing</w:t>
      </w:r>
      <w:r w:rsidRPr="001D5191">
        <w:rPr>
          <w:rFonts w:ascii="Bookman Old Style" w:eastAsia="Times New Roman" w:hAnsi="Bookman Old Style" w:cs="Helvetica"/>
          <w:lang w:val="en-GB"/>
        </w:rPr>
        <w:t>. The pre-design phase involves defining a project’s requirements: what its function(s) will be, how much it should cost, where it will be located, and any legal requirements it must comply with.</w:t>
      </w:r>
    </w:p>
    <w:p w:rsidR="00971A13" w:rsidRPr="001D5191" w:rsidRDefault="00971A13" w:rsidP="008A0340">
      <w:pPr>
        <w:shd w:val="clear" w:color="auto" w:fill="FFFFFF"/>
        <w:spacing w:beforeAutospacing="1" w:after="0" w:afterAutospacing="1" w:line="240" w:lineRule="auto"/>
        <w:jc w:val="both"/>
        <w:textAlignment w:val="baseline"/>
        <w:rPr>
          <w:rFonts w:ascii="Bookman Old Style" w:eastAsia="Times New Roman" w:hAnsi="Bookman Old Style" w:cs="Helvetica"/>
          <w:lang w:val="en-GB"/>
        </w:rPr>
      </w:pPr>
      <w:r w:rsidRPr="001D5191">
        <w:rPr>
          <w:rFonts w:ascii="Bookman Old Style" w:eastAsia="Times New Roman" w:hAnsi="Bookman Old Style" w:cs="Helvetica"/>
          <w:b/>
          <w:bCs/>
          <w:lang w:val="en-GB"/>
        </w:rPr>
        <w:t xml:space="preserve">3. </w:t>
      </w:r>
      <w:r w:rsidR="009A0AD2" w:rsidRPr="001D5191">
        <w:rPr>
          <w:rFonts w:ascii="Bookman Old Style" w:eastAsia="Times New Roman" w:hAnsi="Bookman Old Style" w:cs="Helvetica"/>
          <w:b/>
          <w:bCs/>
          <w:lang w:val="en-GB"/>
        </w:rPr>
        <w:t>Concept Design</w:t>
      </w:r>
      <w:r w:rsidR="00CA52A9" w:rsidRPr="001D5191">
        <w:rPr>
          <w:rFonts w:ascii="Bookman Old Style" w:eastAsia="Times New Roman" w:hAnsi="Bookman Old Style" w:cs="Helvetica"/>
          <w:b/>
          <w:bCs/>
          <w:lang w:val="en-GB"/>
        </w:rPr>
        <w:t xml:space="preserve"> and </w:t>
      </w:r>
      <w:r w:rsidRPr="001D5191">
        <w:rPr>
          <w:rFonts w:ascii="Bookman Old Style" w:eastAsia="Times New Roman" w:hAnsi="Bookman Old Style" w:cs="Helvetica"/>
          <w:b/>
          <w:bCs/>
          <w:lang w:val="en-GB"/>
        </w:rPr>
        <w:t>Forming a Design Team:</w:t>
      </w:r>
      <w:r w:rsidRPr="001D5191">
        <w:rPr>
          <w:rFonts w:ascii="Bookman Old Style" w:eastAsia="Times New Roman" w:hAnsi="Bookman Old Style" w:cs="Helvetica"/>
          <w:lang w:val="en-GB"/>
        </w:rPr>
        <w:t> The project owner</w:t>
      </w:r>
      <w:r w:rsidR="00CA52A9" w:rsidRPr="001D5191">
        <w:rPr>
          <w:rFonts w:ascii="Bookman Old Style" w:eastAsia="Times New Roman" w:hAnsi="Bookman Old Style" w:cs="Helvetica"/>
          <w:lang w:val="en-GB"/>
        </w:rPr>
        <w:t xml:space="preserve"> having</w:t>
      </w:r>
      <w:r w:rsidRPr="001D5191">
        <w:rPr>
          <w:rFonts w:ascii="Bookman Old Style" w:eastAsia="Times New Roman" w:hAnsi="Bookman Old Style" w:cs="Helvetica"/>
          <w:lang w:val="en-GB"/>
        </w:rPr>
        <w:t xml:space="preserve"> con</w:t>
      </w:r>
      <w:r w:rsidR="00CA52A9" w:rsidRPr="001D5191">
        <w:rPr>
          <w:rFonts w:ascii="Bookman Old Style" w:eastAsia="Times New Roman" w:hAnsi="Bookman Old Style" w:cs="Helvetica"/>
          <w:lang w:val="en-GB"/>
        </w:rPr>
        <w:t>tracted</w:t>
      </w:r>
      <w:r w:rsidRPr="001D5191">
        <w:rPr>
          <w:rFonts w:ascii="Bookman Old Style" w:eastAsia="Times New Roman" w:hAnsi="Bookman Old Style" w:cs="Helvetica"/>
          <w:lang w:val="en-GB"/>
        </w:rPr>
        <w:t xml:space="preserve"> an architect who </w:t>
      </w:r>
      <w:r w:rsidR="00CA52A9" w:rsidRPr="001D5191">
        <w:rPr>
          <w:rFonts w:ascii="Bookman Old Style" w:eastAsia="Times New Roman" w:hAnsi="Bookman Old Style" w:cs="Helvetica"/>
          <w:lang w:val="en-GB"/>
        </w:rPr>
        <w:t>could</w:t>
      </w:r>
      <w:r w:rsidRPr="001D5191">
        <w:rPr>
          <w:rFonts w:ascii="Bookman Old Style" w:eastAsia="Times New Roman" w:hAnsi="Bookman Old Style" w:cs="Helvetica"/>
          <w:lang w:val="en-GB"/>
        </w:rPr>
        <w:t xml:space="preserve"> then select other specialized consultants to form a design team. Complex projects and projects which require meeting specific design requirements will have more specialized consultants on board to ensure the design meets requirements. The architect is generally responsible for </w:t>
      </w:r>
      <w:r w:rsidR="00CA52A9" w:rsidRPr="001D5191">
        <w:rPr>
          <w:rFonts w:ascii="Bookman Old Style" w:eastAsia="Times New Roman" w:hAnsi="Bookman Old Style" w:cs="Helvetica"/>
          <w:lang w:val="en-GB"/>
        </w:rPr>
        <w:t xml:space="preserve">proper </w:t>
      </w:r>
      <w:r w:rsidRPr="001D5191">
        <w:rPr>
          <w:rFonts w:ascii="Bookman Old Style" w:eastAsia="Times New Roman" w:hAnsi="Bookman Old Style" w:cs="Helvetica"/>
          <w:lang w:val="en-GB"/>
        </w:rPr>
        <w:t>coordinating</w:t>
      </w:r>
      <w:r w:rsidR="00CA52A9" w:rsidRPr="001D5191">
        <w:rPr>
          <w:rFonts w:ascii="Bookman Old Style" w:eastAsia="Times New Roman" w:hAnsi="Bookman Old Style" w:cs="Helvetica"/>
          <w:lang w:val="en-GB"/>
        </w:rPr>
        <w:t xml:space="preserve"> of</w:t>
      </w:r>
      <w:r w:rsidRPr="001D5191">
        <w:rPr>
          <w:rFonts w:ascii="Bookman Old Style" w:eastAsia="Times New Roman" w:hAnsi="Bookman Old Style" w:cs="Helvetica"/>
          <w:lang w:val="en-GB"/>
        </w:rPr>
        <w:t xml:space="preserve"> the design process, though for some projects (such as industrial construction), an engineer may be one of the people overseeing design.</w:t>
      </w:r>
    </w:p>
    <w:p w:rsidR="00971A13" w:rsidRPr="001D5191" w:rsidRDefault="00971A13" w:rsidP="008A0340">
      <w:pPr>
        <w:shd w:val="clear" w:color="auto" w:fill="FFFFFF"/>
        <w:spacing w:beforeAutospacing="1" w:after="0" w:afterAutospacing="1" w:line="240" w:lineRule="auto"/>
        <w:jc w:val="both"/>
        <w:textAlignment w:val="baseline"/>
        <w:rPr>
          <w:rFonts w:ascii="Bookman Old Style" w:eastAsia="Times New Roman" w:hAnsi="Bookman Old Style" w:cs="Helvetica"/>
          <w:lang w:val="en-GB"/>
        </w:rPr>
      </w:pPr>
      <w:r w:rsidRPr="001D5191">
        <w:rPr>
          <w:rFonts w:ascii="Bookman Old Style" w:eastAsia="Times New Roman" w:hAnsi="Bookman Old Style" w:cs="Helvetica"/>
          <w:b/>
          <w:bCs/>
          <w:lang w:val="en-GB"/>
        </w:rPr>
        <w:t xml:space="preserve">4. </w:t>
      </w:r>
      <w:r w:rsidR="00CA52A9" w:rsidRPr="001D5191">
        <w:rPr>
          <w:rFonts w:ascii="Bookman Old Style" w:eastAsia="Times New Roman" w:hAnsi="Bookman Old Style" w:cs="Helvetica"/>
          <w:b/>
          <w:bCs/>
          <w:lang w:val="en-GB"/>
        </w:rPr>
        <w:t>Spatial Coordination/Designing the Structure</w:t>
      </w:r>
      <w:r w:rsidRPr="001D5191">
        <w:rPr>
          <w:rFonts w:ascii="Bookman Old Style" w:eastAsia="Times New Roman" w:hAnsi="Bookman Old Style" w:cs="Helvetica"/>
          <w:lang w:val="en-GB"/>
        </w:rPr>
        <w:t xml:space="preserve">: This step deals with the architect creating a series of designs. The architect works first with the owner to decide on the broad strokes of the design and then increasingly closely with the other members of the design team to flesh out the structure’s design in accordance with requirements. Designing thus progresses from a schematic design phase, when the architect </w:t>
      </w:r>
      <w:r w:rsidRPr="001D5191">
        <w:rPr>
          <w:rFonts w:ascii="Bookman Old Style" w:eastAsia="Times New Roman" w:hAnsi="Bookman Old Style" w:cs="Helvetica"/>
          <w:lang w:val="en-GB"/>
        </w:rPr>
        <w:lastRenderedPageBreak/>
        <w:t xml:space="preserve">presents a high-level design to the owner for approval, to a design development phase, when the architect works with the design consultants to decide on specifics of the construction design. The last step is the construction documents phase, i.e., creating construction drawings and </w:t>
      </w:r>
      <w:r w:rsidR="00CA52A9" w:rsidRPr="001D5191">
        <w:rPr>
          <w:rFonts w:ascii="Bookman Old Style" w:eastAsia="Times New Roman" w:hAnsi="Bookman Old Style" w:cs="Helvetica"/>
          <w:lang w:val="en-GB"/>
        </w:rPr>
        <w:t xml:space="preserve">detailed </w:t>
      </w:r>
      <w:r w:rsidRPr="001D5191">
        <w:rPr>
          <w:rFonts w:ascii="Bookman Old Style" w:eastAsia="Times New Roman" w:hAnsi="Bookman Old Style" w:cs="Helvetica"/>
          <w:lang w:val="en-GB"/>
        </w:rPr>
        <w:t>specifications from which the contractor will build. Estimators produce and revise cost estimates for the project as the architect fleshes out the design.</w:t>
      </w:r>
    </w:p>
    <w:p w:rsidR="00971A13" w:rsidRPr="001D5191" w:rsidRDefault="00971A13" w:rsidP="008A0340">
      <w:pPr>
        <w:shd w:val="clear" w:color="auto" w:fill="FFFFFF"/>
        <w:spacing w:beforeAutospacing="1" w:after="0" w:afterAutospacing="1" w:line="240" w:lineRule="auto"/>
        <w:jc w:val="both"/>
        <w:textAlignment w:val="baseline"/>
        <w:rPr>
          <w:rFonts w:ascii="Bookman Old Style" w:eastAsia="Times New Roman" w:hAnsi="Bookman Old Style" w:cs="Helvetica"/>
          <w:lang w:val="en-GB"/>
        </w:rPr>
      </w:pPr>
      <w:r w:rsidRPr="001D5191">
        <w:rPr>
          <w:rFonts w:ascii="Bookman Old Style" w:eastAsia="Times New Roman" w:hAnsi="Bookman Old Style" w:cs="Helvetica"/>
          <w:b/>
          <w:bCs/>
          <w:lang w:val="en-GB"/>
        </w:rPr>
        <w:t>5. Bidding Based on the Scope</w:t>
      </w:r>
      <w:r w:rsidR="00CA52A9" w:rsidRPr="001D5191">
        <w:rPr>
          <w:rFonts w:ascii="Bookman Old Style" w:eastAsia="Times New Roman" w:hAnsi="Bookman Old Style" w:cs="Helvetica"/>
          <w:b/>
          <w:bCs/>
          <w:lang w:val="en-GB"/>
        </w:rPr>
        <w:t>/Technical Design</w:t>
      </w:r>
      <w:r w:rsidRPr="001D5191">
        <w:rPr>
          <w:rFonts w:ascii="Bookman Old Style" w:eastAsia="Times New Roman" w:hAnsi="Bookman Old Style" w:cs="Helvetica"/>
          <w:b/>
          <w:bCs/>
          <w:lang w:val="en-GB"/>
        </w:rPr>
        <w:t>:</w:t>
      </w:r>
      <w:r w:rsidRPr="001D5191">
        <w:rPr>
          <w:rFonts w:ascii="Bookman Old Style" w:eastAsia="Times New Roman" w:hAnsi="Bookman Old Style" w:cs="Helvetica"/>
          <w:lang w:val="en-GB"/>
        </w:rPr>
        <w:t xml:space="preserve"> Once the construction documents are finalized, they are released to </w:t>
      </w:r>
      <w:r w:rsidR="00235FDA" w:rsidRPr="001D5191">
        <w:rPr>
          <w:rFonts w:ascii="Bookman Old Style" w:eastAsia="Times New Roman" w:hAnsi="Bookman Old Style" w:cs="Helvetica"/>
          <w:lang w:val="en-GB"/>
        </w:rPr>
        <w:t>tenderers</w:t>
      </w:r>
      <w:r w:rsidRPr="001D5191">
        <w:rPr>
          <w:rFonts w:ascii="Bookman Old Style" w:eastAsia="Times New Roman" w:hAnsi="Bookman Old Style" w:cs="Helvetica"/>
          <w:lang w:val="en-GB"/>
        </w:rPr>
        <w:t xml:space="preserve"> to bid on the project. Along with these bidding documents, they include instructions on how to submit bids, a sample of the contract agreement, and financial and technical requirements for contractors. These documents, which effectively define the scope of the work, are the basis on which contractors prepare their estimates. </w:t>
      </w:r>
    </w:p>
    <w:p w:rsidR="00235FDA" w:rsidRPr="001D5191" w:rsidRDefault="00971A13" w:rsidP="001647EA">
      <w:pPr>
        <w:shd w:val="clear" w:color="auto" w:fill="FFFFFF"/>
        <w:spacing w:before="100" w:beforeAutospacing="1" w:after="100" w:afterAutospacing="1" w:line="240" w:lineRule="auto"/>
        <w:jc w:val="both"/>
        <w:textAlignment w:val="baseline"/>
        <w:rPr>
          <w:rFonts w:ascii="Bookman Old Style" w:eastAsia="Times New Roman" w:hAnsi="Bookman Old Style" w:cs="Helvetica"/>
          <w:lang w:val="en-GB"/>
        </w:rPr>
      </w:pPr>
      <w:r w:rsidRPr="001D5191">
        <w:rPr>
          <w:rFonts w:ascii="Bookman Old Style" w:eastAsia="Times New Roman" w:hAnsi="Bookman Old Style" w:cs="Helvetica"/>
          <w:lang w:val="en-GB"/>
        </w:rPr>
        <w:t> </w:t>
      </w:r>
      <w:r w:rsidRPr="001D5191">
        <w:rPr>
          <w:rFonts w:ascii="Bookman Old Style" w:eastAsia="Times New Roman" w:hAnsi="Bookman Old Style" w:cs="Helvetica"/>
          <w:b/>
          <w:bCs/>
          <w:lang w:val="en-GB"/>
        </w:rPr>
        <w:t>6. Signing the Contract:</w:t>
      </w:r>
      <w:r w:rsidRPr="001D5191">
        <w:rPr>
          <w:rFonts w:ascii="Bookman Old Style" w:eastAsia="Times New Roman" w:hAnsi="Bookman Old Style" w:cs="Helvetica"/>
          <w:lang w:val="en-GB"/>
        </w:rPr>
        <w:t> Once the contractor has been selected, they execute a set of con</w:t>
      </w:r>
      <w:r w:rsidR="00235FDA" w:rsidRPr="001D5191">
        <w:rPr>
          <w:rFonts w:ascii="Bookman Old Style" w:eastAsia="Times New Roman" w:hAnsi="Bookman Old Style" w:cs="Helvetica"/>
          <w:lang w:val="en-GB"/>
        </w:rPr>
        <w:t xml:space="preserve">tract documents with the owners which are released to contractor that is appointed. The contractor carries out the construction phase plan and complies with planning condition related to construction. He carries out the work according to the contract agreement, and financial and technical requirements for contractors. </w:t>
      </w:r>
      <w:r w:rsidRPr="001D5191">
        <w:rPr>
          <w:rFonts w:ascii="Bookman Old Style" w:eastAsia="Times New Roman" w:hAnsi="Bookman Old Style" w:cs="Helvetica"/>
          <w:lang w:val="en-GB"/>
        </w:rPr>
        <w:t>The contract documents encompass the bidding documents, which now function as a legal contract between owner and contractor. Contracts can follow a number of</w:t>
      </w:r>
      <w:hyperlink r:id="rId9" w:tgtFrame="_blank" w:history="1">
        <w:r w:rsidRPr="001D5191">
          <w:rPr>
            <w:rFonts w:ascii="Bookman Old Style" w:eastAsia="Times New Roman" w:hAnsi="Bookman Old Style" w:cs="Helvetica"/>
            <w:u w:val="single"/>
            <w:lang w:val="en-GB"/>
          </w:rPr>
          <w:t> </w:t>
        </w:r>
      </w:hyperlink>
      <w:r w:rsidRPr="001D5191">
        <w:rPr>
          <w:rFonts w:ascii="Bookman Old Style" w:eastAsia="Times New Roman" w:hAnsi="Bookman Old Style" w:cs="Helvetica"/>
          <w:lang w:val="en-GB"/>
        </w:rPr>
        <w:t xml:space="preserve">models, depending on how complete the construction design is and how the owner and contractor bear risks. One of the basic models is a lump sum contract, which involves the contractor bidding a fixed sum for the total project and agreeing upon it when the project’s design is virtually complete. </w:t>
      </w:r>
    </w:p>
    <w:p w:rsidR="00971A13" w:rsidRPr="001D5191" w:rsidRDefault="00971A13" w:rsidP="008A0340">
      <w:pPr>
        <w:shd w:val="clear" w:color="auto" w:fill="FFFFFF"/>
        <w:spacing w:beforeAutospacing="1" w:after="0" w:afterAutospacing="1" w:line="240" w:lineRule="auto"/>
        <w:jc w:val="both"/>
        <w:textAlignment w:val="baseline"/>
        <w:rPr>
          <w:rFonts w:ascii="Bookman Old Style" w:eastAsia="Times New Roman" w:hAnsi="Bookman Old Style" w:cs="Helvetica"/>
          <w:lang w:val="en-GB"/>
        </w:rPr>
      </w:pPr>
      <w:r w:rsidRPr="001D5191">
        <w:rPr>
          <w:rFonts w:ascii="Bookman Old Style" w:eastAsia="Times New Roman" w:hAnsi="Bookman Old Style" w:cs="Helvetica"/>
          <w:b/>
          <w:bCs/>
          <w:lang w:val="en-GB"/>
        </w:rPr>
        <w:t xml:space="preserve">7. </w:t>
      </w:r>
      <w:r w:rsidR="00CA52A9" w:rsidRPr="001D5191">
        <w:rPr>
          <w:rFonts w:ascii="Bookman Old Style" w:eastAsia="Times New Roman" w:hAnsi="Bookman Old Style" w:cs="Helvetica"/>
          <w:b/>
          <w:bCs/>
          <w:lang w:val="en-GB"/>
        </w:rPr>
        <w:t>Manufacturing/</w:t>
      </w:r>
      <w:r w:rsidRPr="001D5191">
        <w:rPr>
          <w:rFonts w:ascii="Bookman Old Style" w:eastAsia="Times New Roman" w:hAnsi="Bookman Old Style" w:cs="Helvetica"/>
          <w:b/>
          <w:bCs/>
          <w:lang w:val="en-GB"/>
        </w:rPr>
        <w:t>Construction</w:t>
      </w:r>
      <w:r w:rsidRPr="001D5191">
        <w:rPr>
          <w:rFonts w:ascii="Bookman Old Style" w:eastAsia="Times New Roman" w:hAnsi="Bookman Old Style" w:cs="Helvetica"/>
          <w:lang w:val="en-GB"/>
        </w:rPr>
        <w:t xml:space="preserve">: </w:t>
      </w:r>
      <w:r w:rsidR="00CA52A9" w:rsidRPr="001D5191">
        <w:rPr>
          <w:rFonts w:ascii="Bookman Old Style" w:eastAsia="Times New Roman" w:hAnsi="Bookman Old Style" w:cs="Helvetica"/>
          <w:lang w:val="en-GB"/>
        </w:rPr>
        <w:t>In this</w:t>
      </w:r>
      <w:r w:rsidRPr="001D5191">
        <w:rPr>
          <w:rFonts w:ascii="Bookman Old Style" w:eastAsia="Times New Roman" w:hAnsi="Bookman Old Style" w:cs="Helvetica"/>
          <w:lang w:val="en-GB"/>
        </w:rPr>
        <w:t xml:space="preserve"> phase, the </w:t>
      </w:r>
      <w:r w:rsidR="00CA52A9" w:rsidRPr="001D5191">
        <w:rPr>
          <w:rFonts w:ascii="Bookman Old Style" w:eastAsia="Times New Roman" w:hAnsi="Bookman Old Style" w:cs="Helvetica"/>
          <w:lang w:val="en-GB"/>
        </w:rPr>
        <w:t xml:space="preserve">project team and contractor mange the construction in </w:t>
      </w:r>
      <w:r w:rsidRPr="001D5191">
        <w:rPr>
          <w:rFonts w:ascii="Bookman Old Style" w:eastAsia="Times New Roman" w:hAnsi="Bookman Old Style" w:cs="Helvetica"/>
          <w:lang w:val="en-GB"/>
        </w:rPr>
        <w:t>accordance with the construction documents. A general contractor will hire specialized subcontractors for different sets of construction tasks, such as plumbing or foundation work. Throughout the construction process, the contractor engages in careful cost control, comparing actual expenditure with forecasted expenditure at multiple points in the construction process. Cost control ensures that the contractor is actually able to turn a profit. This budget template can help you compare actual costs to estimated costs.</w:t>
      </w:r>
    </w:p>
    <w:p w:rsidR="00971A13" w:rsidRPr="001D5191" w:rsidRDefault="00971A13" w:rsidP="008A0340">
      <w:pPr>
        <w:shd w:val="clear" w:color="auto" w:fill="FFFFFF"/>
        <w:spacing w:before="100" w:beforeAutospacing="1" w:after="100" w:afterAutospacing="1" w:line="240" w:lineRule="auto"/>
        <w:jc w:val="both"/>
        <w:textAlignment w:val="baseline"/>
        <w:rPr>
          <w:rFonts w:ascii="Bookman Old Style" w:eastAsia="Times New Roman" w:hAnsi="Bookman Old Style" w:cs="Helvetica"/>
          <w:lang w:val="en-GB"/>
        </w:rPr>
      </w:pPr>
      <w:r w:rsidRPr="001D5191">
        <w:rPr>
          <w:rFonts w:ascii="Bookman Old Style" w:eastAsia="Times New Roman" w:hAnsi="Bookman Old Style" w:cs="Helvetica"/>
          <w:lang w:val="en-GB"/>
        </w:rPr>
        <w:t> </w:t>
      </w:r>
      <w:r w:rsidRPr="001D5191">
        <w:rPr>
          <w:rFonts w:ascii="Bookman Old Style" w:eastAsia="Times New Roman" w:hAnsi="Bookman Old Style" w:cs="Helvetica"/>
          <w:b/>
          <w:bCs/>
          <w:lang w:val="en-GB"/>
        </w:rPr>
        <w:t>8. Close-Out:</w:t>
      </w:r>
      <w:r w:rsidRPr="001D5191">
        <w:rPr>
          <w:rFonts w:ascii="Bookman Old Style" w:eastAsia="Times New Roman" w:hAnsi="Bookman Old Style" w:cs="Helvetica"/>
          <w:lang w:val="en-GB"/>
        </w:rPr>
        <w:t> When the builder comes close to finishing a structure, the contractor requests the architect perform a substantial completion inspection in which the architect verifies the near-complete status of the project. At this stage, the contractor provides the architect with a document called the punch list, which lists any incomplete work or needed corrections. After the architect inspects the structure, they will add any additional incomplete items to the punch list.</w:t>
      </w:r>
    </w:p>
    <w:p w:rsidR="00971A13" w:rsidRPr="001D5191" w:rsidRDefault="00971A13" w:rsidP="008A0340">
      <w:pPr>
        <w:shd w:val="clear" w:color="auto" w:fill="FFFFFF"/>
        <w:spacing w:beforeAutospacing="1" w:after="0" w:afterAutospacing="1" w:line="240" w:lineRule="auto"/>
        <w:jc w:val="both"/>
        <w:textAlignment w:val="baseline"/>
        <w:rPr>
          <w:rFonts w:ascii="Bookman Old Style" w:eastAsia="Times New Roman" w:hAnsi="Bookman Old Style" w:cs="Helvetica"/>
          <w:lang w:val="en-GB"/>
        </w:rPr>
      </w:pPr>
      <w:r w:rsidRPr="001D5191">
        <w:rPr>
          <w:rFonts w:ascii="Bookman Old Style" w:eastAsia="Times New Roman" w:hAnsi="Bookman Old Style" w:cs="Helvetica"/>
          <w:b/>
          <w:bCs/>
          <w:lang w:val="en-GB"/>
        </w:rPr>
        <w:t>9. Completion: </w:t>
      </w:r>
      <w:r w:rsidRPr="001D5191">
        <w:rPr>
          <w:rFonts w:ascii="Bookman Old Style" w:eastAsia="Times New Roman" w:hAnsi="Bookman Old Style" w:cs="Helvetica"/>
          <w:lang w:val="en-GB"/>
        </w:rPr>
        <w:t>After the contractor completes all the incomplete work detailed on the punch list</w:t>
      </w:r>
      <w:r w:rsidR="00FB3A20" w:rsidRPr="001D5191">
        <w:rPr>
          <w:rFonts w:ascii="Bookman Old Style" w:eastAsia="Times New Roman" w:hAnsi="Bookman Old Style" w:cs="Helvetica"/>
          <w:lang w:val="en-GB"/>
        </w:rPr>
        <w:t xml:space="preserve"> (snag list)</w:t>
      </w:r>
      <w:r w:rsidRPr="001D5191">
        <w:rPr>
          <w:rFonts w:ascii="Bookman Old Style" w:eastAsia="Times New Roman" w:hAnsi="Bookman Old Style" w:cs="Helvetica"/>
          <w:lang w:val="en-GB"/>
        </w:rPr>
        <w:t>, the architect performs a final inspection. If the contractor has completed the structure according to construction drawings and specifications, the architect will issue a certificate of final completion, and the contractor is entitled to receive the full payment. </w:t>
      </w:r>
    </w:p>
    <w:p w:rsidR="00971A13" w:rsidRPr="001D5191" w:rsidRDefault="00971A13" w:rsidP="008A0340">
      <w:pPr>
        <w:shd w:val="clear" w:color="auto" w:fill="FFFFFF"/>
        <w:spacing w:before="100" w:beforeAutospacing="1" w:after="0" w:line="240" w:lineRule="auto"/>
        <w:jc w:val="both"/>
        <w:textAlignment w:val="baseline"/>
        <w:rPr>
          <w:rFonts w:ascii="Bookman Old Style" w:eastAsia="Times New Roman" w:hAnsi="Bookman Old Style" w:cs="Helvetica"/>
          <w:lang w:val="en-GB"/>
        </w:rPr>
      </w:pPr>
      <w:r w:rsidRPr="001D5191">
        <w:rPr>
          <w:rFonts w:ascii="Bookman Old Style" w:eastAsia="Times New Roman" w:hAnsi="Bookman Old Style" w:cs="Helvetica"/>
          <w:lang w:val="en-GB"/>
        </w:rPr>
        <w:lastRenderedPageBreak/>
        <w:t xml:space="preserve">An alternative method of project delivery is the design-build process, which integrates building design and building construction. Instead of </w:t>
      </w:r>
      <w:r w:rsidR="00961633">
        <w:rPr>
          <w:rFonts w:ascii="Bookman Old Style" w:eastAsia="Times New Roman" w:hAnsi="Bookman Old Style" w:cs="Helvetica"/>
          <w:lang w:val="en-GB"/>
        </w:rPr>
        <w:t>separating</w:t>
      </w:r>
      <w:r w:rsidRPr="001D5191">
        <w:rPr>
          <w:rFonts w:ascii="Bookman Old Style" w:eastAsia="Times New Roman" w:hAnsi="Bookman Old Style" w:cs="Helvetica"/>
          <w:lang w:val="en-GB"/>
        </w:rPr>
        <w:t xml:space="preserve"> design</w:t>
      </w:r>
      <w:r w:rsidR="00961633">
        <w:rPr>
          <w:rFonts w:ascii="Bookman Old Style" w:eastAsia="Times New Roman" w:hAnsi="Bookman Old Style" w:cs="Helvetica"/>
          <w:lang w:val="en-GB"/>
        </w:rPr>
        <w:t xml:space="preserve"> team</w:t>
      </w:r>
      <w:r w:rsidRPr="001D5191">
        <w:rPr>
          <w:rFonts w:ascii="Bookman Old Style" w:eastAsia="Times New Roman" w:hAnsi="Bookman Old Style" w:cs="Helvetica"/>
          <w:lang w:val="en-GB"/>
        </w:rPr>
        <w:t xml:space="preserve"> and the contractor, the owner contracts with a design-build firm, </w:t>
      </w:r>
      <w:r w:rsidR="00961633" w:rsidRPr="001D5191">
        <w:rPr>
          <w:rFonts w:ascii="Bookman Old Style" w:eastAsia="Times New Roman" w:hAnsi="Bookman Old Style" w:cs="Helvetica"/>
          <w:lang w:val="en-GB"/>
        </w:rPr>
        <w:t>which handles both functions?</w:t>
      </w:r>
      <w:r w:rsidRPr="001D5191">
        <w:rPr>
          <w:rFonts w:ascii="Bookman Old Style" w:eastAsia="Times New Roman" w:hAnsi="Bookman Old Style" w:cs="Helvetica"/>
          <w:lang w:val="en-GB"/>
        </w:rPr>
        <w:t xml:space="preserve"> It can also save time and increase efficiency, and design-build processes are likely to be significantly cheaper than conventional design-bid-construct processes like the one detailed above.</w:t>
      </w:r>
    </w:p>
    <w:p w:rsidR="00FD6F81" w:rsidRPr="001D5191" w:rsidRDefault="00FD6F81" w:rsidP="008A0340">
      <w:pPr>
        <w:shd w:val="clear" w:color="auto" w:fill="FFFFFF"/>
        <w:spacing w:before="100" w:beforeAutospacing="1" w:after="0" w:line="240" w:lineRule="auto"/>
        <w:jc w:val="both"/>
        <w:textAlignment w:val="baseline"/>
        <w:rPr>
          <w:rFonts w:ascii="Bookman Old Style" w:eastAsia="Times New Roman" w:hAnsi="Bookman Old Style" w:cs="Helvetica"/>
          <w:bCs/>
          <w:spacing w:val="-3"/>
          <w:sz w:val="28"/>
          <w:szCs w:val="28"/>
          <w:lang w:val="en-GB"/>
        </w:rPr>
      </w:pPr>
      <w:r w:rsidRPr="001D5191">
        <w:rPr>
          <w:rStyle w:val="Strong"/>
          <w:rFonts w:ascii="Bookman Old Style" w:hAnsi="Bookman Old Style"/>
          <w:bCs w:val="0"/>
          <w:sz w:val="28"/>
          <w:szCs w:val="28"/>
          <w:lang w:val="en-GB"/>
        </w:rPr>
        <w:t>Level of Estimating Accuracy in</w:t>
      </w:r>
      <w:r w:rsidR="00727FEE" w:rsidRPr="001D5191">
        <w:rPr>
          <w:rStyle w:val="Strong"/>
          <w:rFonts w:ascii="Bookman Old Style" w:hAnsi="Bookman Old Style"/>
          <w:bCs w:val="0"/>
          <w:sz w:val="28"/>
          <w:szCs w:val="28"/>
          <w:lang w:val="en-GB"/>
        </w:rPr>
        <w:t xml:space="preserve"> the Construction Process</w:t>
      </w:r>
      <w:r w:rsidRPr="001D5191">
        <w:rPr>
          <w:rFonts w:ascii="Bookman Old Style" w:eastAsia="Times New Roman" w:hAnsi="Bookman Old Style" w:cs="Helvetica"/>
          <w:bCs/>
          <w:spacing w:val="-3"/>
          <w:sz w:val="28"/>
          <w:szCs w:val="28"/>
          <w:lang w:val="en-GB"/>
        </w:rPr>
        <w:t xml:space="preserve"> </w:t>
      </w:r>
    </w:p>
    <w:p w:rsidR="00FD6F81" w:rsidRPr="001D5191" w:rsidRDefault="00FD6F81" w:rsidP="004A2686">
      <w:pPr>
        <w:shd w:val="clear" w:color="auto" w:fill="FFFFFF"/>
        <w:spacing w:before="100" w:beforeAutospacing="1" w:after="0" w:line="240" w:lineRule="auto"/>
        <w:jc w:val="both"/>
        <w:textAlignment w:val="baseline"/>
        <w:rPr>
          <w:rFonts w:ascii="Bookman Old Style" w:eastAsia="Times New Roman" w:hAnsi="Bookman Old Style" w:cs="Helvetica"/>
          <w:bCs/>
          <w:spacing w:val="-3"/>
          <w:lang w:val="en-GB"/>
        </w:rPr>
      </w:pPr>
      <w:r w:rsidRPr="001D5191">
        <w:rPr>
          <w:rFonts w:ascii="Bookman Old Style" w:eastAsia="Times New Roman" w:hAnsi="Bookman Old Style" w:cs="Helvetica"/>
          <w:bCs/>
          <w:spacing w:val="-3"/>
          <w:lang w:val="en-GB"/>
        </w:rPr>
        <w:t>The different stages of construction process can easily lead us to the five different levels of cost estimating accuracy</w:t>
      </w:r>
      <w:r w:rsidRPr="001D5191">
        <w:rPr>
          <w:rFonts w:ascii="Bookman Old Style" w:hAnsi="Bookman Old Style"/>
          <w:lang w:val="en-GB"/>
        </w:rPr>
        <w:t xml:space="preserve"> pegged upon the well-defined project plans in the process</w:t>
      </w:r>
      <w:r w:rsidRPr="001D5191">
        <w:rPr>
          <w:rFonts w:ascii="Bookman Old Style" w:eastAsia="Times New Roman" w:hAnsi="Bookman Old Style" w:cs="Helvetica"/>
          <w:bCs/>
          <w:spacing w:val="-3"/>
          <w:lang w:val="en-GB"/>
        </w:rPr>
        <w:t xml:space="preserve"> using applicable estimating technique as relevant for different level of details for accuracy required</w:t>
      </w:r>
      <w:r w:rsidR="004A2686" w:rsidRPr="001D5191">
        <w:rPr>
          <w:rFonts w:ascii="Bookman Old Style" w:eastAsia="Times New Roman" w:hAnsi="Bookman Old Style" w:cs="Helvetica"/>
          <w:bCs/>
          <w:spacing w:val="-3"/>
          <w:lang w:val="en-GB"/>
        </w:rPr>
        <w:t xml:space="preserve">. The American Society of Professional Estimators </w:t>
      </w:r>
      <w:r w:rsidRPr="001D5191">
        <w:rPr>
          <w:rFonts w:ascii="Bookman Old Style" w:hAnsi="Bookman Old Style"/>
          <w:lang w:val="en-GB"/>
        </w:rPr>
        <w:t>subdivided the system into a five-</w:t>
      </w:r>
      <w:r w:rsidR="00727FEE" w:rsidRPr="001D5191">
        <w:rPr>
          <w:rFonts w:ascii="Bookman Old Style" w:hAnsi="Bookman Old Style"/>
          <w:lang w:val="en-GB"/>
        </w:rPr>
        <w:t>level reliable</w:t>
      </w:r>
      <w:r w:rsidR="004A2686" w:rsidRPr="001D5191">
        <w:rPr>
          <w:rFonts w:ascii="Bookman Old Style" w:hAnsi="Bookman Old Style"/>
          <w:lang w:val="en-GB"/>
        </w:rPr>
        <w:t xml:space="preserve"> </w:t>
      </w:r>
      <w:r w:rsidRPr="001D5191">
        <w:rPr>
          <w:rFonts w:ascii="Bookman Old Style" w:hAnsi="Bookman Old Style"/>
          <w:lang w:val="en-GB"/>
        </w:rPr>
        <w:t>system that improves over</w:t>
      </w:r>
      <w:r w:rsidR="000750FE" w:rsidRPr="001D5191">
        <w:rPr>
          <w:rFonts w:ascii="Bookman Old Style" w:hAnsi="Bookman Old Style"/>
          <w:lang w:val="en-GB"/>
        </w:rPr>
        <w:t xml:space="preserve"> time</w:t>
      </w:r>
      <w:r w:rsidRPr="001D5191">
        <w:rPr>
          <w:rFonts w:ascii="Bookman Old Style" w:hAnsi="Bookman Old Style"/>
          <w:lang w:val="en-GB"/>
        </w:rPr>
        <w:t>. The five-level system is subdivided as follows:-</w:t>
      </w:r>
    </w:p>
    <w:p w:rsidR="00FD6F81" w:rsidRPr="001D5191" w:rsidRDefault="00FD6F81" w:rsidP="004A2686">
      <w:pPr>
        <w:numPr>
          <w:ilvl w:val="0"/>
          <w:numId w:val="2"/>
        </w:numPr>
        <w:shd w:val="clear" w:color="auto" w:fill="FFFFFF"/>
        <w:spacing w:after="0" w:line="240" w:lineRule="auto"/>
        <w:textAlignment w:val="baseline"/>
        <w:rPr>
          <w:rFonts w:ascii="Bookman Old Style" w:eastAsia="Times New Roman" w:hAnsi="Bookman Old Style" w:cs="Helvetica"/>
          <w:lang w:val="en-GB"/>
        </w:rPr>
      </w:pPr>
      <w:r w:rsidRPr="001D5191">
        <w:rPr>
          <w:rFonts w:ascii="Bookman Old Style" w:eastAsia="Times New Roman" w:hAnsi="Bookman Old Style" w:cs="Helvetica"/>
          <w:b/>
          <w:bCs/>
          <w:lang w:val="en-GB"/>
        </w:rPr>
        <w:t>Level 1: Order of Magnitude Estimate:</w:t>
      </w:r>
      <w:r w:rsidRPr="001D5191">
        <w:rPr>
          <w:rFonts w:ascii="Bookman Old Style" w:eastAsia="Times New Roman" w:hAnsi="Bookman Old Style" w:cs="Helvetica"/>
          <w:lang w:val="en-GB"/>
        </w:rPr>
        <w:t xml:space="preserve"> Made </w:t>
      </w:r>
      <w:r w:rsidR="004A2686" w:rsidRPr="001D5191">
        <w:rPr>
          <w:rFonts w:ascii="Bookman Old Style" w:eastAsia="Times New Roman" w:hAnsi="Bookman Old Style" w:cs="Helvetica"/>
          <w:lang w:val="en-GB"/>
        </w:rPr>
        <w:t xml:space="preserve">during the strategic definition stage when </w:t>
      </w:r>
      <w:r w:rsidRPr="001D5191">
        <w:rPr>
          <w:rFonts w:ascii="Bookman Old Style" w:eastAsia="Times New Roman" w:hAnsi="Bookman Old Style" w:cs="Helvetica"/>
          <w:lang w:val="en-GB"/>
        </w:rPr>
        <w:t>project design has not yet gotten under way, you only use an order of magnitude estimate to determine the overall feasibility of a construction.</w:t>
      </w:r>
    </w:p>
    <w:p w:rsidR="00FD6F81" w:rsidRPr="001D5191" w:rsidRDefault="00FD6F81" w:rsidP="004A2686">
      <w:pPr>
        <w:numPr>
          <w:ilvl w:val="0"/>
          <w:numId w:val="2"/>
        </w:numPr>
        <w:shd w:val="clear" w:color="auto" w:fill="FFFFFF"/>
        <w:spacing w:after="0" w:line="240" w:lineRule="auto"/>
        <w:textAlignment w:val="baseline"/>
        <w:rPr>
          <w:rFonts w:ascii="Bookman Old Style" w:eastAsia="Times New Roman" w:hAnsi="Bookman Old Style" w:cs="Helvetica"/>
          <w:lang w:val="en-GB"/>
        </w:rPr>
      </w:pPr>
      <w:r w:rsidRPr="001D5191">
        <w:rPr>
          <w:rFonts w:ascii="Bookman Old Style" w:eastAsia="Times New Roman" w:hAnsi="Bookman Old Style" w:cs="Helvetica"/>
          <w:b/>
          <w:bCs/>
          <w:lang w:val="en-GB"/>
        </w:rPr>
        <w:t>Level 2: Schematic Design Estimate:</w:t>
      </w:r>
      <w:r w:rsidRPr="001D5191">
        <w:rPr>
          <w:rFonts w:ascii="Bookman Old Style" w:eastAsia="Times New Roman" w:hAnsi="Bookman Old Style" w:cs="Helvetica"/>
          <w:lang w:val="en-GB"/>
        </w:rPr>
        <w:t> An estimate produced in line with schematic design</w:t>
      </w:r>
      <w:r w:rsidR="004A2686" w:rsidRPr="001D5191">
        <w:rPr>
          <w:rFonts w:ascii="Bookman Old Style" w:eastAsia="Times New Roman" w:hAnsi="Bookman Old Style" w:cs="Helvetica"/>
          <w:lang w:val="en-GB"/>
        </w:rPr>
        <w:t xml:space="preserve"> during the briefing and concept design of RIBA plan of work.</w:t>
      </w:r>
    </w:p>
    <w:p w:rsidR="00FD6F81" w:rsidRPr="001D5191" w:rsidRDefault="00FD6F81" w:rsidP="004A2686">
      <w:pPr>
        <w:numPr>
          <w:ilvl w:val="0"/>
          <w:numId w:val="2"/>
        </w:numPr>
        <w:shd w:val="clear" w:color="auto" w:fill="FFFFFF"/>
        <w:spacing w:after="0" w:line="240" w:lineRule="auto"/>
        <w:textAlignment w:val="baseline"/>
        <w:rPr>
          <w:rFonts w:ascii="Bookman Old Style" w:eastAsia="Times New Roman" w:hAnsi="Bookman Old Style" w:cs="Helvetica"/>
          <w:lang w:val="en-GB"/>
        </w:rPr>
      </w:pPr>
      <w:r w:rsidRPr="001D5191">
        <w:rPr>
          <w:rFonts w:ascii="Bookman Old Style" w:eastAsia="Times New Roman" w:hAnsi="Bookman Old Style" w:cs="Helvetica"/>
          <w:b/>
          <w:bCs/>
          <w:lang w:val="en-GB"/>
        </w:rPr>
        <w:t xml:space="preserve">Level 3: </w:t>
      </w:r>
      <w:r w:rsidR="008E3E98" w:rsidRPr="001D5191">
        <w:rPr>
          <w:rFonts w:ascii="Bookman Old Style" w:eastAsia="Times New Roman" w:hAnsi="Bookman Old Style" w:cs="Helvetica"/>
          <w:b/>
          <w:bCs/>
          <w:lang w:val="en-GB"/>
        </w:rPr>
        <w:t>Spatial Coordination/</w:t>
      </w:r>
      <w:r w:rsidRPr="001D5191">
        <w:rPr>
          <w:rFonts w:ascii="Bookman Old Style" w:eastAsia="Times New Roman" w:hAnsi="Bookman Old Style" w:cs="Helvetica"/>
          <w:b/>
          <w:bCs/>
          <w:lang w:val="en-GB"/>
        </w:rPr>
        <w:t>Design Development Estimate</w:t>
      </w:r>
      <w:r w:rsidRPr="001D5191">
        <w:rPr>
          <w:rFonts w:ascii="Bookman Old Style" w:eastAsia="Times New Roman" w:hAnsi="Bookman Old Style" w:cs="Helvetica"/>
          <w:lang w:val="en-GB"/>
        </w:rPr>
        <w:t>: An estimate made during the design development phase</w:t>
      </w:r>
      <w:r w:rsidR="008E3E98" w:rsidRPr="001D5191">
        <w:rPr>
          <w:rFonts w:ascii="Bookman Old Style" w:eastAsia="Times New Roman" w:hAnsi="Bookman Old Style" w:cs="Helvetica"/>
          <w:lang w:val="en-GB"/>
        </w:rPr>
        <w:t xml:space="preserve"> when architectural and engineering information are spatially coordinated and aligned to updated cost plan.</w:t>
      </w:r>
    </w:p>
    <w:p w:rsidR="008E3E98" w:rsidRPr="001D5191" w:rsidRDefault="00FD6F81" w:rsidP="004A2686">
      <w:pPr>
        <w:numPr>
          <w:ilvl w:val="0"/>
          <w:numId w:val="2"/>
        </w:numPr>
        <w:shd w:val="clear" w:color="auto" w:fill="FFFFFF"/>
        <w:spacing w:after="0" w:line="240" w:lineRule="auto"/>
        <w:textAlignment w:val="baseline"/>
        <w:rPr>
          <w:rFonts w:ascii="Bookman Old Style" w:eastAsia="Times New Roman" w:hAnsi="Bookman Old Style" w:cs="Helvetica"/>
          <w:lang w:val="en-GB"/>
        </w:rPr>
      </w:pPr>
      <w:r w:rsidRPr="001D5191">
        <w:rPr>
          <w:rFonts w:ascii="Bookman Old Style" w:eastAsia="Times New Roman" w:hAnsi="Bookman Old Style" w:cs="Helvetica"/>
          <w:b/>
          <w:bCs/>
          <w:lang w:val="en-GB"/>
        </w:rPr>
        <w:t>Level 4: Construction Document Estimate:</w:t>
      </w:r>
      <w:r w:rsidRPr="001D5191">
        <w:rPr>
          <w:rFonts w:ascii="Bookman Old Style" w:eastAsia="Times New Roman" w:hAnsi="Bookman Old Style" w:cs="Helvetica"/>
          <w:lang w:val="en-GB"/>
        </w:rPr>
        <w:t> An estimate based on the construction drawings and specifications</w:t>
      </w:r>
      <w:r w:rsidR="008E3E98" w:rsidRPr="001D5191">
        <w:rPr>
          <w:rFonts w:ascii="Bookman Old Style" w:eastAsia="Times New Roman" w:hAnsi="Bookman Old Style" w:cs="Helvetica"/>
          <w:lang w:val="en-GB"/>
        </w:rPr>
        <w:t xml:space="preserve"> when technical designs are fully prepared including requirements of specialist subcontractors. This would be useful for tender.</w:t>
      </w:r>
    </w:p>
    <w:p w:rsidR="00727FEE" w:rsidRPr="001D5191" w:rsidRDefault="00FD6F81" w:rsidP="00727FEE">
      <w:pPr>
        <w:numPr>
          <w:ilvl w:val="0"/>
          <w:numId w:val="2"/>
        </w:numPr>
        <w:shd w:val="clear" w:color="auto" w:fill="FFFFFF"/>
        <w:spacing w:after="0" w:line="240" w:lineRule="auto"/>
        <w:textAlignment w:val="baseline"/>
        <w:rPr>
          <w:rFonts w:ascii="Bookman Old Style" w:eastAsia="Times New Roman" w:hAnsi="Bookman Old Style" w:cs="Helvetica"/>
          <w:lang w:val="en-GB"/>
        </w:rPr>
      </w:pPr>
      <w:r w:rsidRPr="001D5191">
        <w:rPr>
          <w:rFonts w:ascii="Bookman Old Style" w:eastAsia="Times New Roman" w:hAnsi="Bookman Old Style" w:cs="Helvetica"/>
          <w:b/>
          <w:bCs/>
          <w:lang w:val="en-GB"/>
        </w:rPr>
        <w:t>Level 5: Bid Estimate: </w:t>
      </w:r>
      <w:r w:rsidRPr="001D5191">
        <w:rPr>
          <w:rFonts w:ascii="Bookman Old Style" w:eastAsia="Times New Roman" w:hAnsi="Bookman Old Style" w:cs="Helvetica"/>
          <w:lang w:val="en-GB"/>
        </w:rPr>
        <w:t>An estimate prepared by the contractor, based on construction documents.</w:t>
      </w:r>
      <w:r w:rsidR="00727FEE" w:rsidRPr="001D5191">
        <w:rPr>
          <w:rFonts w:ascii="Bookman Old Style" w:eastAsia="Times New Roman" w:hAnsi="Bookman Old Style" w:cs="Helvetica"/>
          <w:lang w:val="en-GB"/>
        </w:rPr>
        <w:t xml:space="preserve"> This is useful for the appointment of contractor. </w:t>
      </w:r>
    </w:p>
    <w:p w:rsidR="00727FEE" w:rsidRPr="001D5191" w:rsidRDefault="00727FEE" w:rsidP="00727FEE">
      <w:pPr>
        <w:shd w:val="clear" w:color="auto" w:fill="FFFFFF"/>
        <w:spacing w:after="0" w:line="240" w:lineRule="auto"/>
        <w:ind w:left="720"/>
        <w:textAlignment w:val="baseline"/>
        <w:rPr>
          <w:rFonts w:ascii="Bookman Old Style" w:eastAsia="Times New Roman" w:hAnsi="Bookman Old Style" w:cs="Helvetica"/>
          <w:lang w:val="en-GB"/>
        </w:rPr>
      </w:pPr>
    </w:p>
    <w:p w:rsidR="00FD6F81" w:rsidRPr="001D5191" w:rsidRDefault="00727FEE" w:rsidP="00727FEE">
      <w:pPr>
        <w:shd w:val="clear" w:color="auto" w:fill="FFFFFF"/>
        <w:spacing w:after="0" w:line="240" w:lineRule="auto"/>
        <w:ind w:left="720"/>
        <w:textAlignment w:val="baseline"/>
        <w:rPr>
          <w:rFonts w:ascii="Bookman Old Style" w:eastAsia="Times New Roman" w:hAnsi="Bookman Old Style" w:cs="Helvetica"/>
          <w:lang w:val="en-GB"/>
        </w:rPr>
      </w:pPr>
      <w:r w:rsidRPr="001D5191">
        <w:rPr>
          <w:rFonts w:ascii="Bookman Old Style" w:eastAsia="Times New Roman" w:hAnsi="Bookman Old Style" w:cs="Helvetica"/>
          <w:lang w:val="en-GB"/>
        </w:rPr>
        <w:t>However, a</w:t>
      </w:r>
      <w:r w:rsidR="00FD6F81" w:rsidRPr="001D5191">
        <w:rPr>
          <w:rFonts w:ascii="Bookman Old Style" w:eastAsia="Times New Roman" w:hAnsi="Bookman Old Style" w:cs="Helvetica"/>
          <w:lang w:val="en-GB"/>
        </w:rPr>
        <w:t xml:space="preserve"> simpler system of classifying estimates </w:t>
      </w:r>
      <w:r w:rsidRPr="001D5191">
        <w:rPr>
          <w:rFonts w:ascii="Bookman Old Style" w:eastAsia="Times New Roman" w:hAnsi="Bookman Old Style" w:cs="Helvetica"/>
          <w:lang w:val="en-GB"/>
        </w:rPr>
        <w:t>would have just</w:t>
      </w:r>
      <w:r w:rsidR="00FD6F81" w:rsidRPr="001D5191">
        <w:rPr>
          <w:rFonts w:ascii="Bookman Old Style" w:eastAsia="Times New Roman" w:hAnsi="Bookman Old Style" w:cs="Helvetica"/>
          <w:lang w:val="en-GB"/>
        </w:rPr>
        <w:t xml:space="preserve"> three primary categories</w:t>
      </w:r>
      <w:r w:rsidRPr="001D5191">
        <w:rPr>
          <w:rFonts w:ascii="Bookman Old Style" w:eastAsia="Times New Roman" w:hAnsi="Bookman Old Style" w:cs="Helvetica"/>
          <w:lang w:val="en-GB"/>
        </w:rPr>
        <w:t xml:space="preserve"> namely;</w:t>
      </w:r>
      <w:r w:rsidR="00FD6F81" w:rsidRPr="001D5191">
        <w:rPr>
          <w:rFonts w:ascii="Bookman Old Style" w:eastAsia="Times New Roman" w:hAnsi="Bookman Old Style" w:cs="Helvetica"/>
          <w:lang w:val="en-GB"/>
        </w:rPr>
        <w:t xml:space="preserve"> design estimates, bid estimates, and control estimates. These category names reflect the way in which you use the estimates. </w:t>
      </w:r>
    </w:p>
    <w:p w:rsidR="00284485" w:rsidRPr="001D5191" w:rsidRDefault="00FD6F81" w:rsidP="00727FEE">
      <w:pPr>
        <w:shd w:val="clear" w:color="auto" w:fill="FFFFFF"/>
        <w:spacing w:before="240" w:after="0" w:afterAutospacing="1" w:line="240" w:lineRule="auto"/>
        <w:ind w:left="720"/>
        <w:textAlignment w:val="baseline"/>
        <w:rPr>
          <w:rFonts w:ascii="Bookman Old Style" w:eastAsia="Times New Roman" w:hAnsi="Bookman Old Style" w:cs="Helvetica"/>
          <w:lang w:val="en-GB"/>
        </w:rPr>
      </w:pPr>
      <w:r w:rsidRPr="001D5191">
        <w:rPr>
          <w:rFonts w:ascii="Bookman Old Style" w:eastAsia="Times New Roman" w:hAnsi="Bookman Old Style" w:cs="Helvetica"/>
          <w:b/>
          <w:bCs/>
          <w:lang w:val="en-GB"/>
        </w:rPr>
        <w:t>Design Estimates:</w:t>
      </w:r>
      <w:r w:rsidRPr="001D5191">
        <w:rPr>
          <w:rFonts w:ascii="Bookman Old Style" w:eastAsia="Times New Roman" w:hAnsi="Bookman Old Style" w:cs="Helvetica"/>
          <w:bCs/>
          <w:lang w:val="en-GB"/>
        </w:rPr>
        <w:t> </w:t>
      </w:r>
      <w:r w:rsidRPr="001D5191">
        <w:rPr>
          <w:rFonts w:ascii="Bookman Old Style" w:eastAsia="Times New Roman" w:hAnsi="Bookman Old Style" w:cs="Helvetica"/>
          <w:lang w:val="en-GB"/>
        </w:rPr>
        <w:t xml:space="preserve">These estimates, prepared during a project’s pre-design and design phases, start with an </w:t>
      </w:r>
      <w:r w:rsidRPr="001D5191">
        <w:rPr>
          <w:rFonts w:ascii="Bookman Old Style" w:eastAsia="Times New Roman" w:hAnsi="Bookman Old Style" w:cs="Helvetica"/>
          <w:b/>
          <w:lang w:val="en-GB"/>
        </w:rPr>
        <w:t>order of magnitude estimate</w:t>
      </w:r>
      <w:r w:rsidR="00102F0E" w:rsidRPr="001D5191">
        <w:rPr>
          <w:rFonts w:ascii="Bookman Old Style" w:eastAsia="Times New Roman" w:hAnsi="Bookman Old Style" w:cs="Helvetica"/>
          <w:lang w:val="en-GB"/>
        </w:rPr>
        <w:t>, or screening estimate for feasibility t</w:t>
      </w:r>
      <w:r w:rsidR="00284485" w:rsidRPr="001D5191">
        <w:rPr>
          <w:rFonts w:ascii="Bookman Old Style" w:eastAsia="Times New Roman" w:hAnsi="Bookman Old Style" w:cs="Helvetica"/>
          <w:lang w:val="en-GB"/>
        </w:rPr>
        <w:t xml:space="preserve">hen, </w:t>
      </w:r>
      <w:r w:rsidRPr="001D5191">
        <w:rPr>
          <w:rFonts w:ascii="Bookman Old Style" w:eastAsia="Times New Roman" w:hAnsi="Bookman Old Style" w:cs="Helvetica"/>
          <w:b/>
          <w:lang w:val="en-GB"/>
        </w:rPr>
        <w:t>the preliminary estimate</w:t>
      </w:r>
      <w:r w:rsidRPr="001D5191">
        <w:rPr>
          <w:rFonts w:ascii="Bookman Old Style" w:eastAsia="Times New Roman" w:hAnsi="Bookman Old Style" w:cs="Helvetica"/>
          <w:lang w:val="en-GB"/>
        </w:rPr>
        <w:t xml:space="preserve"> or </w:t>
      </w:r>
      <w:r w:rsidRPr="001D5191">
        <w:rPr>
          <w:rFonts w:ascii="Bookman Old Style" w:eastAsia="Times New Roman" w:hAnsi="Bookman Old Style" w:cs="Helvetica"/>
          <w:b/>
          <w:lang w:val="en-GB"/>
        </w:rPr>
        <w:t>conceptual estimate,</w:t>
      </w:r>
      <w:r w:rsidRPr="001D5191">
        <w:rPr>
          <w:rFonts w:ascii="Bookman Old Style" w:eastAsia="Times New Roman" w:hAnsi="Bookman Old Style" w:cs="Helvetica"/>
          <w:lang w:val="en-GB"/>
        </w:rPr>
        <w:t xml:space="preserve"> which </w:t>
      </w:r>
      <w:r w:rsidR="00284485" w:rsidRPr="001D5191">
        <w:rPr>
          <w:rFonts w:ascii="Bookman Old Style" w:eastAsia="Times New Roman" w:hAnsi="Bookman Old Style" w:cs="Helvetica"/>
          <w:lang w:val="en-GB"/>
        </w:rPr>
        <w:t xml:space="preserve">is </w:t>
      </w:r>
      <w:r w:rsidRPr="001D5191">
        <w:rPr>
          <w:rFonts w:ascii="Bookman Old Style" w:eastAsia="Times New Roman" w:hAnsi="Bookman Old Style" w:cs="Helvetica"/>
          <w:lang w:val="en-GB"/>
        </w:rPr>
        <w:t xml:space="preserve">base on the schematic design. </w:t>
      </w:r>
      <w:r w:rsidR="00102F0E" w:rsidRPr="001D5191">
        <w:rPr>
          <w:rFonts w:ascii="Bookman Old Style" w:eastAsia="Times New Roman" w:hAnsi="Bookman Old Style" w:cs="Helvetica"/>
          <w:lang w:val="en-GB"/>
        </w:rPr>
        <w:t xml:space="preserve">Next is </w:t>
      </w:r>
      <w:r w:rsidRPr="001D5191">
        <w:rPr>
          <w:rFonts w:ascii="Bookman Old Style" w:eastAsia="Times New Roman" w:hAnsi="Bookman Old Style" w:cs="Helvetica"/>
          <w:b/>
          <w:lang w:val="en-GB"/>
        </w:rPr>
        <w:t>detailed estimate or definitive estimate</w:t>
      </w:r>
      <w:r w:rsidR="00102F0E" w:rsidRPr="001D5191">
        <w:rPr>
          <w:rFonts w:ascii="Bookman Old Style" w:eastAsia="Times New Roman" w:hAnsi="Bookman Old Style" w:cs="Helvetica"/>
          <w:lang w:val="en-GB"/>
        </w:rPr>
        <w:t xml:space="preserve"> from</w:t>
      </w:r>
      <w:r w:rsidRPr="001D5191">
        <w:rPr>
          <w:rFonts w:ascii="Bookman Old Style" w:eastAsia="Times New Roman" w:hAnsi="Bookman Old Style" w:cs="Helvetica"/>
          <w:lang w:val="en-GB"/>
        </w:rPr>
        <w:t xml:space="preserve"> on design development. The last of the design estimates is the </w:t>
      </w:r>
      <w:r w:rsidR="00102F0E" w:rsidRPr="001D5191">
        <w:rPr>
          <w:rFonts w:ascii="Bookman Old Style" w:eastAsia="Times New Roman" w:hAnsi="Bookman Old Style" w:cs="Helvetica"/>
          <w:b/>
          <w:lang w:val="en-GB"/>
        </w:rPr>
        <w:t>tender</w:t>
      </w:r>
      <w:r w:rsidRPr="001D5191">
        <w:rPr>
          <w:rFonts w:ascii="Bookman Old Style" w:eastAsia="Times New Roman" w:hAnsi="Bookman Old Style" w:cs="Helvetica"/>
          <w:b/>
          <w:lang w:val="en-GB"/>
        </w:rPr>
        <w:t xml:space="preserve"> estimate</w:t>
      </w:r>
      <w:r w:rsidRPr="001D5191">
        <w:rPr>
          <w:rFonts w:ascii="Bookman Old Style" w:eastAsia="Times New Roman" w:hAnsi="Bookman Old Style" w:cs="Helvetica"/>
          <w:lang w:val="en-GB"/>
        </w:rPr>
        <w:t xml:space="preserve"> base on the construction documents. </w:t>
      </w:r>
    </w:p>
    <w:p w:rsidR="00727FEE" w:rsidRPr="001D5191" w:rsidRDefault="00FD6F81" w:rsidP="00727FEE">
      <w:pPr>
        <w:shd w:val="clear" w:color="auto" w:fill="FFFFFF"/>
        <w:spacing w:before="240" w:after="0" w:afterAutospacing="1" w:line="240" w:lineRule="auto"/>
        <w:ind w:left="720"/>
        <w:textAlignment w:val="baseline"/>
        <w:rPr>
          <w:rFonts w:ascii="Bookman Old Style" w:eastAsia="Times New Roman" w:hAnsi="Bookman Old Style" w:cs="Helvetica"/>
          <w:lang w:val="en-GB"/>
        </w:rPr>
      </w:pPr>
      <w:r w:rsidRPr="001D5191">
        <w:rPr>
          <w:rFonts w:ascii="Bookman Old Style" w:eastAsia="Times New Roman" w:hAnsi="Bookman Old Style" w:cs="Helvetica"/>
          <w:b/>
          <w:bCs/>
          <w:lang w:val="en-GB"/>
        </w:rPr>
        <w:t>Bid Estimates:</w:t>
      </w:r>
      <w:r w:rsidRPr="001D5191">
        <w:rPr>
          <w:rFonts w:ascii="Bookman Old Style" w:eastAsia="Times New Roman" w:hAnsi="Bookman Old Style" w:cs="Helvetica"/>
          <w:lang w:val="en-GB"/>
        </w:rPr>
        <w:t> Contractors prepare bid estimates when bidding to construct the project. Contractors will draw from a number of data points to prepare their estimates, including direct costs, supervision costs, subcontractor quotes, and quantity take-offs.</w:t>
      </w:r>
    </w:p>
    <w:p w:rsidR="00961633" w:rsidRDefault="00FD6F81" w:rsidP="00961633">
      <w:pPr>
        <w:shd w:val="clear" w:color="auto" w:fill="FFFFFF"/>
        <w:spacing w:after="0" w:afterAutospacing="1" w:line="240" w:lineRule="auto"/>
        <w:ind w:left="720"/>
        <w:textAlignment w:val="baseline"/>
        <w:rPr>
          <w:rFonts w:ascii="Bookman Old Style" w:hAnsi="Bookman Old Style" w:cs="Arial"/>
          <w:shd w:val="clear" w:color="auto" w:fill="FFFFFF"/>
          <w:lang w:val="en-GB"/>
        </w:rPr>
      </w:pPr>
      <w:r w:rsidRPr="001D5191">
        <w:rPr>
          <w:rFonts w:ascii="Bookman Old Style" w:eastAsia="Times New Roman" w:hAnsi="Bookman Old Style" w:cs="Helvetica"/>
          <w:b/>
          <w:bCs/>
          <w:lang w:val="en-GB"/>
        </w:rPr>
        <w:t>Control Estimates</w:t>
      </w:r>
      <w:r w:rsidRPr="001D5191">
        <w:rPr>
          <w:rFonts w:ascii="Bookman Old Style" w:eastAsia="Times New Roman" w:hAnsi="Bookman Old Style" w:cs="Helvetica"/>
          <w:b/>
          <w:lang w:val="en-GB"/>
        </w:rPr>
        <w:t>:</w:t>
      </w:r>
      <w:r w:rsidRPr="001D5191">
        <w:rPr>
          <w:rFonts w:ascii="Bookman Old Style" w:eastAsia="Times New Roman" w:hAnsi="Bookman Old Style" w:cs="Helvetica"/>
          <w:lang w:val="en-GB"/>
        </w:rPr>
        <w:t xml:space="preserve"> Prepared after </w:t>
      </w:r>
      <w:r w:rsidR="00102F0E" w:rsidRPr="001D5191">
        <w:rPr>
          <w:rFonts w:ascii="Bookman Old Style" w:eastAsia="Times New Roman" w:hAnsi="Bookman Old Style" w:cs="Helvetica"/>
          <w:lang w:val="en-GB"/>
        </w:rPr>
        <w:t>execution of the contract</w:t>
      </w:r>
      <w:r w:rsidRPr="001D5191">
        <w:rPr>
          <w:rFonts w:ascii="Bookman Old Style" w:eastAsia="Times New Roman" w:hAnsi="Bookman Old Style" w:cs="Helvetica"/>
          <w:lang w:val="en-GB"/>
        </w:rPr>
        <w:t xml:space="preserve"> agreement and before</w:t>
      </w:r>
      <w:r w:rsidR="00102F0E" w:rsidRPr="001D5191">
        <w:rPr>
          <w:rFonts w:ascii="Bookman Old Style" w:eastAsia="Times New Roman" w:hAnsi="Bookman Old Style" w:cs="Helvetica"/>
          <w:lang w:val="en-GB"/>
        </w:rPr>
        <w:t xml:space="preserve"> commencement of</w:t>
      </w:r>
      <w:r w:rsidRPr="001D5191">
        <w:rPr>
          <w:rFonts w:ascii="Bookman Old Style" w:eastAsia="Times New Roman" w:hAnsi="Bookman Old Style" w:cs="Helvetica"/>
          <w:lang w:val="en-GB"/>
        </w:rPr>
        <w:t xml:space="preserve"> construction</w:t>
      </w:r>
      <w:r w:rsidR="00102F0E" w:rsidRPr="001D5191">
        <w:rPr>
          <w:rFonts w:ascii="Bookman Old Style" w:eastAsia="Times New Roman" w:hAnsi="Bookman Old Style" w:cs="Helvetica"/>
          <w:lang w:val="en-GB"/>
        </w:rPr>
        <w:t>.</w:t>
      </w:r>
      <w:r w:rsidRPr="001D5191">
        <w:rPr>
          <w:rFonts w:ascii="Bookman Old Style" w:eastAsia="Times New Roman" w:hAnsi="Bookman Old Style" w:cs="Helvetica"/>
          <w:lang w:val="en-GB"/>
        </w:rPr>
        <w:t xml:space="preserve"> </w:t>
      </w:r>
      <w:r w:rsidR="00102F0E" w:rsidRPr="001D5191">
        <w:rPr>
          <w:rFonts w:ascii="Bookman Old Style" w:eastAsia="Times New Roman" w:hAnsi="Bookman Old Style" w:cs="Helvetica"/>
          <w:lang w:val="en-GB"/>
        </w:rPr>
        <w:t>The</w:t>
      </w:r>
      <w:r w:rsidRPr="001D5191">
        <w:rPr>
          <w:rFonts w:ascii="Bookman Old Style" w:eastAsia="Times New Roman" w:hAnsi="Bookman Old Style" w:cs="Helvetica"/>
          <w:lang w:val="en-GB"/>
        </w:rPr>
        <w:t xml:space="preserve"> control estimate functions as a </w:t>
      </w:r>
      <w:r w:rsidRPr="001D5191">
        <w:rPr>
          <w:rFonts w:ascii="Bookman Old Style" w:eastAsia="Times New Roman" w:hAnsi="Bookman Old Style" w:cs="Helvetica"/>
          <w:lang w:val="en-GB"/>
        </w:rPr>
        <w:lastRenderedPageBreak/>
        <w:t xml:space="preserve">baseline </w:t>
      </w:r>
      <w:r w:rsidR="00A7605B" w:rsidRPr="001D5191">
        <w:rPr>
          <w:rFonts w:ascii="Bookman Old Style" w:eastAsia="Times New Roman" w:hAnsi="Bookman Old Style" w:cs="Helvetica"/>
          <w:lang w:val="en-GB"/>
        </w:rPr>
        <w:t xml:space="preserve">to </w:t>
      </w:r>
      <w:r w:rsidRPr="001D5191">
        <w:rPr>
          <w:rFonts w:ascii="Bookman Old Style" w:eastAsia="Times New Roman" w:hAnsi="Bookman Old Style" w:cs="Helvetica"/>
          <w:lang w:val="en-GB"/>
        </w:rPr>
        <w:t>control actual construction costs. The control estimate also allows co</w:t>
      </w:r>
      <w:r w:rsidR="00727FEE" w:rsidRPr="001D5191">
        <w:rPr>
          <w:rFonts w:ascii="Bookman Old Style" w:eastAsia="Times New Roman" w:hAnsi="Bookman Old Style" w:cs="Helvetica"/>
          <w:lang w:val="en-GB"/>
        </w:rPr>
        <w:t xml:space="preserve">ntractors to plan ahead to meet </w:t>
      </w:r>
      <w:r w:rsidRPr="001D5191">
        <w:rPr>
          <w:rFonts w:ascii="Bookman Old Style" w:eastAsia="Times New Roman" w:hAnsi="Bookman Old Style" w:cs="Helvetica"/>
          <w:lang w:val="en-GB"/>
        </w:rPr>
        <w:t>upcoming costs and determine the project’s cost to completion.</w:t>
      </w:r>
      <w:r w:rsidR="00A7605B" w:rsidRPr="001D5191">
        <w:rPr>
          <w:rFonts w:ascii="Bookman Old Style" w:eastAsia="Times New Roman" w:hAnsi="Bookman Old Style" w:cs="Helvetica"/>
          <w:lang w:val="en-GB"/>
        </w:rPr>
        <w:t xml:space="preserve"> Contractor use</w:t>
      </w:r>
      <w:r w:rsidR="00A7605B" w:rsidRPr="001D5191">
        <w:rPr>
          <w:rFonts w:ascii="Bookman Old Style" w:hAnsi="Bookman Old Style" w:cs="Arial"/>
          <w:shd w:val="clear" w:color="auto" w:fill="FFFFFF"/>
          <w:lang w:val="en-GB"/>
        </w:rPr>
        <w:t xml:space="preserve"> the bid </w:t>
      </w:r>
      <w:r w:rsidR="00A7605B" w:rsidRPr="001D5191">
        <w:rPr>
          <w:rStyle w:val="Emphasis"/>
          <w:rFonts w:ascii="Bookman Old Style" w:hAnsi="Bookman Old Style" w:cs="Arial"/>
          <w:bCs/>
          <w:i w:val="0"/>
          <w:iCs w:val="0"/>
          <w:shd w:val="clear" w:color="auto" w:fill="FFFFFF"/>
          <w:lang w:val="en-GB"/>
        </w:rPr>
        <w:t>estimate</w:t>
      </w:r>
      <w:r w:rsidR="00A7605B" w:rsidRPr="001D5191">
        <w:rPr>
          <w:rFonts w:ascii="Bookman Old Style" w:hAnsi="Bookman Old Style" w:cs="Arial"/>
          <w:shd w:val="clear" w:color="auto" w:fill="FFFFFF"/>
          <w:lang w:val="en-GB"/>
        </w:rPr>
        <w:t> which is usually regarded as the budget </w:t>
      </w:r>
      <w:r w:rsidR="00A7605B" w:rsidRPr="001D5191">
        <w:rPr>
          <w:rStyle w:val="Emphasis"/>
          <w:rFonts w:ascii="Bookman Old Style" w:hAnsi="Bookman Old Style" w:cs="Arial"/>
          <w:bCs/>
          <w:i w:val="0"/>
          <w:iCs w:val="0"/>
          <w:shd w:val="clear" w:color="auto" w:fill="FFFFFF"/>
          <w:lang w:val="en-GB"/>
        </w:rPr>
        <w:t>estimate for same purpose.</w:t>
      </w:r>
      <w:r w:rsidR="00A7605B" w:rsidRPr="001D5191">
        <w:rPr>
          <w:rFonts w:ascii="Bookman Old Style" w:hAnsi="Bookman Old Style" w:cs="Arial"/>
          <w:shd w:val="clear" w:color="auto" w:fill="FFFFFF"/>
          <w:lang w:val="en-GB"/>
        </w:rPr>
        <w:t> </w:t>
      </w:r>
    </w:p>
    <w:p w:rsidR="00981E7A" w:rsidRPr="001D5191" w:rsidRDefault="00981E7A" w:rsidP="00961633">
      <w:pPr>
        <w:shd w:val="clear" w:color="auto" w:fill="FFFFFF"/>
        <w:spacing w:before="240" w:after="0" w:afterAutospacing="1" w:line="240" w:lineRule="auto"/>
        <w:textAlignment w:val="baseline"/>
        <w:rPr>
          <w:rFonts w:ascii="Bookman Old Style" w:hAnsi="Bookman Old Style" w:cs="Arial"/>
          <w:b/>
          <w:bCs/>
          <w:sz w:val="28"/>
          <w:szCs w:val="28"/>
          <w:lang w:val="en-GB"/>
        </w:rPr>
      </w:pPr>
      <w:r w:rsidRPr="001D5191">
        <w:rPr>
          <w:rStyle w:val="hscoswrapper"/>
          <w:rFonts w:ascii="Bookman Old Style" w:hAnsi="Bookman Old Style" w:cs="Arial"/>
          <w:b/>
          <w:bCs/>
          <w:sz w:val="28"/>
          <w:szCs w:val="28"/>
          <w:lang w:val="en-GB"/>
        </w:rPr>
        <w:t>Estimating</w:t>
      </w:r>
      <w:r w:rsidR="00102F0E" w:rsidRPr="001D5191">
        <w:rPr>
          <w:rStyle w:val="hscoswrapper"/>
          <w:rFonts w:ascii="Bookman Old Style" w:hAnsi="Bookman Old Style" w:cs="Arial"/>
          <w:b/>
          <w:bCs/>
          <w:sz w:val="28"/>
          <w:szCs w:val="28"/>
          <w:lang w:val="en-GB"/>
        </w:rPr>
        <w:t xml:space="preserve"> Techniques for</w:t>
      </w:r>
      <w:r w:rsidRPr="001D5191">
        <w:rPr>
          <w:rStyle w:val="hscoswrapper"/>
          <w:rFonts w:ascii="Bookman Old Style" w:hAnsi="Bookman Old Style" w:cs="Arial"/>
          <w:b/>
          <w:bCs/>
          <w:sz w:val="28"/>
          <w:szCs w:val="28"/>
          <w:lang w:val="en-GB"/>
        </w:rPr>
        <w:t xml:space="preserve"> Cost of construction</w:t>
      </w:r>
    </w:p>
    <w:p w:rsidR="00981E7A" w:rsidRPr="001D5191" w:rsidRDefault="00981E7A" w:rsidP="00961633">
      <w:pPr>
        <w:shd w:val="clear" w:color="auto" w:fill="FFFFFF"/>
        <w:spacing w:before="240" w:after="0" w:line="240" w:lineRule="auto"/>
        <w:jc w:val="both"/>
        <w:textAlignment w:val="baseline"/>
        <w:rPr>
          <w:rFonts w:ascii="Bookman Old Style" w:eastAsia="Times New Roman" w:hAnsi="Bookman Old Style" w:cs="Open Sans"/>
          <w:lang w:val="en-GB"/>
        </w:rPr>
      </w:pPr>
      <w:r w:rsidRPr="001D5191">
        <w:rPr>
          <w:rFonts w:ascii="Bookman Old Style" w:hAnsi="Bookman Old Style" w:cs="Arial"/>
          <w:lang w:val="en-GB"/>
        </w:rPr>
        <w:t xml:space="preserve">Primary on the minds of contractors and clients is the cost of construction. </w:t>
      </w:r>
      <w:r w:rsidRPr="001D5191">
        <w:rPr>
          <w:rFonts w:ascii="Bookman Old Style" w:eastAsia="Times New Roman" w:hAnsi="Bookman Old Style" w:cs="Open Sans"/>
          <w:lang w:val="en-GB"/>
        </w:rPr>
        <w:t>The first point on the Project cycle is ‘Cost Estimation.’ This is the very foundation of every project, as costing must be defined within the parameters of the client’s available budget using any of the available techniques. P</w:t>
      </w:r>
      <w:r w:rsidRPr="001D5191">
        <w:rPr>
          <w:rFonts w:ascii="Bookman Old Style" w:hAnsi="Bookman Old Style" w:cs="Arial"/>
          <w:lang w:val="en-GB"/>
        </w:rPr>
        <w:t xml:space="preserve">roject managers have a cost estimating or quantity surveying professional on their team for measurement </w:t>
      </w:r>
      <w:r w:rsidR="003A494B" w:rsidRPr="001D5191">
        <w:rPr>
          <w:rFonts w:ascii="Bookman Old Style" w:hAnsi="Bookman Old Style" w:cs="Arial"/>
          <w:lang w:val="en-GB"/>
        </w:rPr>
        <w:t>and cost</w:t>
      </w:r>
      <w:r w:rsidRPr="001D5191">
        <w:rPr>
          <w:rFonts w:ascii="Bookman Old Style" w:hAnsi="Bookman Old Style" w:cs="Arial"/>
          <w:lang w:val="en-GB"/>
        </w:rPr>
        <w:t xml:space="preserve"> management of the construction project. The accuracy of the cost estimation reports is vital to clients and contractors for assessing a project’s financial risk and the long run performance of the project. Therefore, it is common practice to call on cost estimating professionals before construction starts in order to verify that targets are feasible and reflect reality.</w:t>
      </w:r>
    </w:p>
    <w:p w:rsidR="00981E7A" w:rsidRPr="001D5191" w:rsidRDefault="00981E7A" w:rsidP="008A0340">
      <w:pPr>
        <w:autoSpaceDE w:val="0"/>
        <w:autoSpaceDN w:val="0"/>
        <w:adjustRightInd w:val="0"/>
        <w:spacing w:after="0" w:line="240" w:lineRule="auto"/>
        <w:jc w:val="both"/>
        <w:rPr>
          <w:rFonts w:ascii="Bookman Old Style" w:hAnsi="Bookman Old Style" w:cs="Times New Roman"/>
          <w:lang w:val="en-GB"/>
        </w:rPr>
      </w:pPr>
      <w:r w:rsidRPr="001D5191">
        <w:rPr>
          <w:rFonts w:ascii="Bookman Old Style" w:hAnsi="Bookman Old Style" w:cs="Arial"/>
          <w:lang w:val="en-GB"/>
        </w:rPr>
        <w:t>Accurately forecasting future costs of construction is not easy; however by learning the principles and forces that make up construction cost, anyone with basic research skills can get a rough grasp on construction cost trends and plan accordingly.</w:t>
      </w:r>
      <w:r w:rsidR="00214769" w:rsidRPr="001D5191">
        <w:rPr>
          <w:rFonts w:ascii="Bookman Old Style" w:hAnsi="Bookman Old Style" w:cs="Times New Roman"/>
          <w:lang w:val="en-GB"/>
        </w:rPr>
        <w:t xml:space="preserve"> Ashworth (2010) listed methods normally used in cost estimating for establishing early price as depicted in </w:t>
      </w:r>
      <w:r w:rsidR="00C919DE" w:rsidRPr="001D5191">
        <w:rPr>
          <w:rFonts w:ascii="Bookman Old Style" w:hAnsi="Bookman Old Style" w:cs="Times New Roman"/>
          <w:lang w:val="en-GB"/>
        </w:rPr>
        <w:t>Figure 2</w:t>
      </w:r>
      <w:r w:rsidR="00214769" w:rsidRPr="001D5191">
        <w:rPr>
          <w:rFonts w:ascii="Bookman Old Style" w:hAnsi="Bookman Old Style" w:cs="Times New Roman"/>
          <w:lang w:val="en-GB"/>
        </w:rPr>
        <w:t xml:space="preserve">. </w:t>
      </w:r>
      <w:r w:rsidR="00C919DE" w:rsidRPr="001D5191">
        <w:rPr>
          <w:rFonts w:ascii="Bookman Old Style" w:hAnsi="Bookman Old Style" w:cs="Times New Roman"/>
          <w:lang w:val="en-GB"/>
        </w:rPr>
        <w:t xml:space="preserve">The use of these </w:t>
      </w:r>
      <w:r w:rsidR="00214769" w:rsidRPr="001D5191">
        <w:rPr>
          <w:rFonts w:ascii="Bookman Old Style" w:hAnsi="Bookman Old Style" w:cs="Times New Roman"/>
          <w:lang w:val="en-GB"/>
        </w:rPr>
        <w:t>estimating methods</w:t>
      </w:r>
      <w:r w:rsidR="00C919DE" w:rsidRPr="001D5191">
        <w:rPr>
          <w:rFonts w:ascii="Bookman Old Style" w:hAnsi="Bookman Old Style" w:cs="Times New Roman"/>
          <w:lang w:val="en-GB"/>
        </w:rPr>
        <w:t xml:space="preserve"> </w:t>
      </w:r>
      <w:r w:rsidR="00214769" w:rsidRPr="001D5191">
        <w:rPr>
          <w:rFonts w:ascii="Bookman Old Style" w:hAnsi="Bookman Old Style" w:cs="Times New Roman"/>
          <w:lang w:val="en-GB"/>
        </w:rPr>
        <w:t xml:space="preserve">needs to be </w:t>
      </w:r>
      <w:r w:rsidR="00C919DE" w:rsidRPr="001D5191">
        <w:rPr>
          <w:rFonts w:ascii="Bookman Old Style" w:hAnsi="Bookman Old Style" w:cs="Times New Roman"/>
          <w:lang w:val="en-GB"/>
        </w:rPr>
        <w:t>understood</w:t>
      </w:r>
      <w:r w:rsidR="00214769" w:rsidRPr="001D5191">
        <w:rPr>
          <w:rFonts w:ascii="Bookman Old Style" w:hAnsi="Bookman Old Style" w:cs="Times New Roman"/>
          <w:lang w:val="en-GB"/>
        </w:rPr>
        <w:t xml:space="preserve"> in the context of the way in which the projects are quantified rather than in terms of accuracy alone. </w:t>
      </w:r>
      <w:r w:rsidR="00C919DE" w:rsidRPr="001D5191">
        <w:rPr>
          <w:rFonts w:ascii="Bookman Old Style" w:hAnsi="Bookman Old Style" w:cs="Times New Roman"/>
          <w:lang w:val="en-GB"/>
        </w:rPr>
        <w:t xml:space="preserve">This is because the </w:t>
      </w:r>
      <w:r w:rsidR="00102F0E" w:rsidRPr="001D5191">
        <w:rPr>
          <w:rFonts w:ascii="Bookman Old Style" w:hAnsi="Bookman Old Style" w:cs="Times New Roman"/>
          <w:lang w:val="en-GB"/>
        </w:rPr>
        <w:t>level of information available to the quantity surveyor and the quality of pricing information largely determines</w:t>
      </w:r>
      <w:r w:rsidR="00C919DE" w:rsidRPr="001D5191">
        <w:rPr>
          <w:rFonts w:ascii="Bookman Old Style" w:hAnsi="Bookman Old Style" w:cs="Times New Roman"/>
          <w:lang w:val="en-GB"/>
        </w:rPr>
        <w:t xml:space="preserve"> the</w:t>
      </w:r>
      <w:r w:rsidR="00214769" w:rsidRPr="001D5191">
        <w:rPr>
          <w:rFonts w:ascii="Bookman Old Style" w:hAnsi="Bookman Old Style" w:cs="Times New Roman"/>
          <w:lang w:val="en-GB"/>
        </w:rPr>
        <w:t xml:space="preserve"> degree of accuracy </w:t>
      </w:r>
      <w:r w:rsidR="00C919DE" w:rsidRPr="001D5191">
        <w:rPr>
          <w:rFonts w:ascii="Bookman Old Style" w:hAnsi="Bookman Old Style" w:cs="Times New Roman"/>
          <w:lang w:val="en-GB"/>
        </w:rPr>
        <w:t>of the estimate.</w:t>
      </w:r>
    </w:p>
    <w:p w:rsidR="00DC602E" w:rsidRPr="001D5191" w:rsidRDefault="008C3C87" w:rsidP="008A0340">
      <w:pPr>
        <w:pStyle w:val="NormalWeb"/>
        <w:spacing w:before="188" w:beforeAutospacing="0" w:after="0" w:afterAutospacing="0"/>
        <w:jc w:val="both"/>
        <w:rPr>
          <w:rFonts w:ascii="Bookman Old Style" w:hAnsi="Bookman Old Style" w:cs="Arial"/>
          <w:sz w:val="22"/>
          <w:szCs w:val="22"/>
          <w:lang w:val="en-GB"/>
        </w:rPr>
      </w:pPr>
      <w:r w:rsidRPr="00481A00">
        <w:rPr>
          <w:rFonts w:ascii="Bookman Old Style" w:hAnsi="Bookman Old Style" w:cs="Arial"/>
          <w:noProof/>
          <w:sz w:val="22"/>
          <w:szCs w:val="22"/>
          <w:shd w:val="clear" w:color="auto" w:fill="FFFFFF"/>
          <w:lang w:val="en-GB"/>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i1025" type="#_x0000_t75" style="width:505.25pt;height:461.45pt;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" filled="t" fillcolor="#92cddc [1944]">
            <v:imagedata r:id="rId10" o:title=""/>
            <v:shadow on="t" opacity=".5" offset="-6pt,-6pt"/>
            <o:lock v:ext="edit" aspectratio="f"/>
          </v:shape>
        </w:pict>
      </w:r>
    </w:p>
    <w:p w:rsidR="00DC602E" w:rsidRPr="001D5191" w:rsidRDefault="00DC602E" w:rsidP="008A0340">
      <w:pPr>
        <w:shd w:val="clear" w:color="auto" w:fill="FFFFFF"/>
        <w:spacing w:after="0" w:line="240" w:lineRule="auto"/>
        <w:jc w:val="both"/>
        <w:textAlignment w:val="baseline"/>
        <w:rPr>
          <w:rFonts w:ascii="Bookman Old Style" w:hAnsi="Bookman Old Style" w:cs="Arial"/>
          <w:shd w:val="clear" w:color="auto" w:fill="FFFFFF"/>
          <w:lang w:val="en-GB"/>
        </w:rPr>
      </w:pPr>
    </w:p>
    <w:p w:rsidR="00DC602E" w:rsidRPr="001D5191" w:rsidRDefault="00DC602E" w:rsidP="008A0340">
      <w:pPr>
        <w:shd w:val="clear" w:color="auto" w:fill="FFFFFF"/>
        <w:spacing w:after="0" w:line="240" w:lineRule="auto"/>
        <w:jc w:val="both"/>
        <w:textAlignment w:val="baseline"/>
        <w:rPr>
          <w:rFonts w:ascii="Bookman Old Style" w:hAnsi="Bookman Old Style" w:cs="Arial"/>
          <w:i/>
          <w:shd w:val="clear" w:color="auto" w:fill="FFFFFF"/>
          <w:lang w:val="en-GB"/>
        </w:rPr>
      </w:pPr>
      <w:r w:rsidRPr="001D5191">
        <w:rPr>
          <w:rFonts w:ascii="Bookman Old Style" w:hAnsi="Bookman Old Style" w:cs="Arial"/>
          <w:i/>
          <w:shd w:val="clear" w:color="auto" w:fill="FFFFFF"/>
          <w:lang w:val="en-GB"/>
        </w:rPr>
        <w:t xml:space="preserve">Figure </w:t>
      </w:r>
      <w:r w:rsidR="00214769" w:rsidRPr="001D5191">
        <w:rPr>
          <w:rFonts w:ascii="Bookman Old Style" w:hAnsi="Bookman Old Style" w:cs="Arial"/>
          <w:i/>
          <w:shd w:val="clear" w:color="auto" w:fill="FFFFFF"/>
          <w:lang w:val="en-GB"/>
        </w:rPr>
        <w:t>2</w:t>
      </w:r>
      <w:r w:rsidRPr="001D5191">
        <w:rPr>
          <w:rFonts w:ascii="Bookman Old Style" w:hAnsi="Bookman Old Style" w:cs="Arial"/>
          <w:i/>
          <w:shd w:val="clear" w:color="auto" w:fill="FFFFFF"/>
          <w:lang w:val="en-GB"/>
        </w:rPr>
        <w:t>: Methods of Pretender Estimating (Ashworth, 2010)</w:t>
      </w:r>
    </w:p>
    <w:p w:rsidR="0007621D" w:rsidRPr="001D5191" w:rsidRDefault="00C919DE" w:rsidP="008A0340">
      <w:pPr>
        <w:shd w:val="clear" w:color="auto" w:fill="FFFFFF"/>
        <w:spacing w:before="100" w:beforeAutospacing="1" w:after="0" w:line="240" w:lineRule="auto"/>
        <w:jc w:val="both"/>
        <w:textAlignment w:val="baseline"/>
        <w:rPr>
          <w:rFonts w:ascii="Bookman Old Style" w:hAnsi="Bookman Old Style"/>
          <w:lang w:val="en-GB"/>
        </w:rPr>
      </w:pPr>
      <w:r w:rsidRPr="001D5191">
        <w:rPr>
          <w:rFonts w:ascii="Bookman Old Style" w:hAnsi="Bookman Old Style"/>
          <w:lang w:val="en-GB"/>
        </w:rPr>
        <w:t>T</w:t>
      </w:r>
      <w:r w:rsidR="00981E7A" w:rsidRPr="001D5191">
        <w:rPr>
          <w:rFonts w:ascii="Bookman Old Style" w:hAnsi="Bookman Old Style"/>
          <w:lang w:val="en-GB"/>
        </w:rPr>
        <w:t>he</w:t>
      </w:r>
      <w:r w:rsidRPr="001D5191">
        <w:rPr>
          <w:rFonts w:ascii="Bookman Old Style" w:hAnsi="Bookman Old Style"/>
          <w:lang w:val="en-GB"/>
        </w:rPr>
        <w:t xml:space="preserve"> above listed twelve techniques of estimating are largely unused while some are staled and unrelevant and therefore the proper assessment of the</w:t>
      </w:r>
      <w:r w:rsidR="00FB546D" w:rsidRPr="001D5191">
        <w:rPr>
          <w:rFonts w:ascii="Bookman Old Style" w:hAnsi="Bookman Old Style"/>
          <w:lang w:val="en-GB"/>
        </w:rPr>
        <w:t xml:space="preserve"> techniques for a better wa</w:t>
      </w:r>
      <w:r w:rsidRPr="001D5191">
        <w:rPr>
          <w:rFonts w:ascii="Bookman Old Style" w:hAnsi="Bookman Old Style"/>
          <w:lang w:val="en-GB"/>
        </w:rPr>
        <w:t>y to present the estimating techniques/methods</w:t>
      </w:r>
      <w:r w:rsidR="00FB546D" w:rsidRPr="001D5191">
        <w:rPr>
          <w:rFonts w:ascii="Bookman Old Style" w:hAnsi="Bookman Old Style"/>
          <w:lang w:val="en-GB"/>
        </w:rPr>
        <w:t>. The CoEP (2018) emphasized that the</w:t>
      </w:r>
      <w:r w:rsidRPr="001D5191">
        <w:rPr>
          <w:rFonts w:ascii="Bookman Old Style" w:hAnsi="Bookman Old Style"/>
          <w:lang w:val="en-GB"/>
        </w:rPr>
        <w:t xml:space="preserve"> </w:t>
      </w:r>
      <w:r w:rsidR="00981E7A" w:rsidRPr="001D5191">
        <w:rPr>
          <w:rFonts w:ascii="Bookman Old Style" w:hAnsi="Bookman Old Style"/>
          <w:lang w:val="en-GB"/>
        </w:rPr>
        <w:t xml:space="preserve"> degree of certainty, that is the level of detail available, will dictate which method can be used </w:t>
      </w:r>
      <w:r w:rsidR="004C77D8" w:rsidRPr="001D5191">
        <w:rPr>
          <w:rFonts w:ascii="Bookman Old Style" w:hAnsi="Bookman Old Style"/>
          <w:lang w:val="en-GB"/>
        </w:rPr>
        <w:t xml:space="preserve">as depicted in </w:t>
      </w:r>
      <w:r w:rsidR="00981E7A" w:rsidRPr="001D5191">
        <w:rPr>
          <w:rFonts w:ascii="Bookman Old Style" w:hAnsi="Bookman Old Style"/>
          <w:lang w:val="en-GB"/>
        </w:rPr>
        <w:t>Fig</w:t>
      </w:r>
      <w:r w:rsidR="004C77D8" w:rsidRPr="001D5191">
        <w:rPr>
          <w:rFonts w:ascii="Bookman Old Style" w:hAnsi="Bookman Old Style"/>
          <w:lang w:val="en-GB"/>
        </w:rPr>
        <w:t xml:space="preserve">ure </w:t>
      </w:r>
      <w:r w:rsidR="00214769" w:rsidRPr="001D5191">
        <w:rPr>
          <w:rFonts w:ascii="Bookman Old Style" w:hAnsi="Bookman Old Style"/>
          <w:lang w:val="en-GB"/>
        </w:rPr>
        <w:t>3</w:t>
      </w:r>
      <w:r w:rsidR="00FB546D" w:rsidRPr="001D5191">
        <w:rPr>
          <w:rFonts w:ascii="Bookman Old Style" w:hAnsi="Bookman Old Style"/>
          <w:lang w:val="en-GB"/>
        </w:rPr>
        <w:t xml:space="preserve"> whereby the CoEP (201</w:t>
      </w:r>
      <w:r w:rsidR="008E3E98" w:rsidRPr="001D5191">
        <w:rPr>
          <w:rFonts w:ascii="Bookman Old Style" w:hAnsi="Bookman Old Style"/>
          <w:lang w:val="en-GB"/>
        </w:rPr>
        <w:t>8</w:t>
      </w:r>
      <w:r w:rsidR="00FB546D" w:rsidRPr="001D5191">
        <w:rPr>
          <w:rFonts w:ascii="Bookman Old Style" w:hAnsi="Bookman Old Style"/>
          <w:lang w:val="en-GB"/>
        </w:rPr>
        <w:t xml:space="preserve">) has proclaim four main estimating methods: </w:t>
      </w:r>
      <w:r w:rsidR="00FB546D" w:rsidRPr="001D5191">
        <w:rPr>
          <w:rFonts w:ascii="Bookman Old Style" w:hAnsi="Bookman Old Style"/>
          <w:b/>
          <w:lang w:val="en-GB"/>
        </w:rPr>
        <w:t xml:space="preserve">1. Single-rate approximate estimating, 2. Multiple-rate estimating using elemental cost plans, 3. Analytical estimating,  and 4. Operational estimating </w:t>
      </w:r>
      <w:r w:rsidR="00FB546D" w:rsidRPr="001D5191">
        <w:rPr>
          <w:rFonts w:ascii="Bookman Old Style" w:hAnsi="Bookman Old Style"/>
          <w:lang w:val="en-GB"/>
        </w:rPr>
        <w:t>and thus affirm that the</w:t>
      </w:r>
      <w:r w:rsidR="00A92E02" w:rsidRPr="001D5191">
        <w:rPr>
          <w:rFonts w:ascii="Bookman Old Style" w:hAnsi="Bookman Old Style"/>
          <w:lang w:val="en-GB"/>
        </w:rPr>
        <w:t xml:space="preserve"> Order</w:t>
      </w:r>
      <w:r w:rsidR="00981E7A" w:rsidRPr="001D5191">
        <w:rPr>
          <w:rFonts w:ascii="Bookman Old Style" w:hAnsi="Bookman Old Style"/>
          <w:lang w:val="en-GB"/>
        </w:rPr>
        <w:t xml:space="preserve">-of-estimating techniques depend on historical cost data being available from previous similar schemes. </w:t>
      </w:r>
    </w:p>
    <w:p w:rsidR="0007621D" w:rsidRPr="001D5191" w:rsidRDefault="0007621D" w:rsidP="008A0340">
      <w:pPr>
        <w:shd w:val="clear" w:color="auto" w:fill="FFFFFF"/>
        <w:spacing w:before="100" w:beforeAutospacing="1" w:after="0" w:line="240" w:lineRule="auto"/>
        <w:jc w:val="both"/>
        <w:textAlignment w:val="baseline"/>
        <w:rPr>
          <w:rFonts w:ascii="Bookman Old Style" w:hAnsi="Bookman Old Style"/>
          <w:lang w:val="en-GB"/>
        </w:rPr>
      </w:pPr>
      <w:r w:rsidRPr="001D5191">
        <w:rPr>
          <w:rFonts w:ascii="Bookman Old Style" w:hAnsi="Bookman Old Style"/>
          <w:noProof/>
        </w:rPr>
        <w:lastRenderedPageBreak/>
        <w:drawing>
          <wp:inline distT="0" distB="0" distL="0" distR="0">
            <wp:extent cx="5788660" cy="5001260"/>
            <wp:effectExtent l="247650" t="209550" r="231140" b="180340"/>
            <wp:docPr id="3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11">
                      <a:duotone>
                        <a:schemeClr val="accent1">
                          <a:shade val="45000"/>
                          <a:satMod val="135000"/>
                        </a:schemeClr>
                        <a:prstClr val="white"/>
                      </a:duotone>
                    </a:blip>
                    <a:srcRect/>
                    <a:stretch>
                      <a:fillRect/>
                    </a:stretch>
                  </pic:blipFill>
                  <pic:spPr bwMode="auto">
                    <a:xfrm>
                      <a:off x="0" y="0"/>
                      <a:ext cx="5788660" cy="5001260"/>
                    </a:xfrm>
                    <a:prstGeom prst="rect">
                      <a:avLst/>
                    </a:prstGeom>
                    <a:ln w="190500" cap="sq">
                      <a:solidFill>
                        <a:schemeClr val="tx2">
                          <a:lumMod val="75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7621D" w:rsidRPr="001D5191" w:rsidRDefault="0007621D" w:rsidP="008A0340">
      <w:pPr>
        <w:shd w:val="clear" w:color="auto" w:fill="FFFFFF"/>
        <w:spacing w:before="100" w:beforeAutospacing="1" w:after="0" w:line="240" w:lineRule="auto"/>
        <w:jc w:val="both"/>
        <w:textAlignment w:val="baseline"/>
        <w:rPr>
          <w:rFonts w:ascii="Bookman Old Style" w:eastAsia="Times New Roman" w:hAnsi="Bookman Old Style" w:cs="Open Sans"/>
          <w:i/>
          <w:lang w:val="en-GB"/>
        </w:rPr>
      </w:pPr>
      <w:r w:rsidRPr="001D5191">
        <w:rPr>
          <w:rFonts w:ascii="Bookman Old Style" w:eastAsia="Times New Roman" w:hAnsi="Bookman Old Style" w:cs="Open Sans"/>
          <w:i/>
          <w:lang w:val="en-GB"/>
        </w:rPr>
        <w:t>Figure 3: different Methods of Estimating (from CoEP, 2018)</w:t>
      </w:r>
    </w:p>
    <w:p w:rsidR="00961633" w:rsidRDefault="00961633" w:rsidP="008A0340">
      <w:pPr>
        <w:shd w:val="clear" w:color="auto" w:fill="FFFFFF"/>
        <w:spacing w:after="0" w:line="240" w:lineRule="auto"/>
        <w:jc w:val="both"/>
        <w:textAlignment w:val="baseline"/>
        <w:rPr>
          <w:rFonts w:ascii="Bookman Old Style" w:hAnsi="Bookman Old Style"/>
          <w:b/>
          <w:sz w:val="24"/>
          <w:szCs w:val="24"/>
          <w:lang w:val="en-GB"/>
        </w:rPr>
      </w:pPr>
    </w:p>
    <w:p w:rsidR="00947687" w:rsidRPr="001D5191" w:rsidRDefault="00E560EE" w:rsidP="008A0340">
      <w:pPr>
        <w:shd w:val="clear" w:color="auto" w:fill="FFFFFF"/>
        <w:spacing w:after="0" w:line="240" w:lineRule="auto"/>
        <w:jc w:val="both"/>
        <w:textAlignment w:val="baseline"/>
        <w:rPr>
          <w:rFonts w:ascii="Bookman Old Style" w:hAnsi="Bookman Old Style"/>
          <w:b/>
          <w:sz w:val="24"/>
          <w:szCs w:val="24"/>
          <w:lang w:val="en-GB"/>
        </w:rPr>
      </w:pPr>
      <w:r w:rsidRPr="001D5191">
        <w:rPr>
          <w:rFonts w:ascii="Bookman Old Style" w:hAnsi="Bookman Old Style"/>
          <w:b/>
          <w:sz w:val="24"/>
          <w:szCs w:val="24"/>
          <w:lang w:val="en-GB"/>
        </w:rPr>
        <w:t>Single-rate methods</w:t>
      </w:r>
    </w:p>
    <w:p w:rsidR="00E560EE" w:rsidRPr="001D5191" w:rsidRDefault="00947687"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Bookman Old Style"/>
          <w:lang w:val="en-GB"/>
        </w:rPr>
        <w:t xml:space="preserve">These </w:t>
      </w:r>
      <w:r w:rsidR="00E560EE" w:rsidRPr="001D5191">
        <w:rPr>
          <w:rFonts w:ascii="Bookman Old Style" w:hAnsi="Bookman Old Style"/>
          <w:lang w:val="en-GB"/>
        </w:rPr>
        <w:t>include seven of the</w:t>
      </w:r>
      <w:r w:rsidR="00FB546D" w:rsidRPr="001D5191">
        <w:rPr>
          <w:rFonts w:ascii="Bookman Old Style" w:hAnsi="Bookman Old Style"/>
          <w:lang w:val="en-GB"/>
        </w:rPr>
        <w:t xml:space="preserve"> twelve methods listed by Ashworth </w:t>
      </w:r>
      <w:r w:rsidR="00E560EE" w:rsidRPr="001D5191">
        <w:rPr>
          <w:rFonts w:ascii="Bookman Old Style" w:hAnsi="Bookman Old Style"/>
          <w:lang w:val="en-GB"/>
        </w:rPr>
        <w:t>are</w:t>
      </w:r>
      <w:r w:rsidR="00FB546D" w:rsidRPr="001D5191">
        <w:rPr>
          <w:rFonts w:ascii="Bookman Old Style" w:hAnsi="Bookman Old Style"/>
          <w:lang w:val="en-GB"/>
        </w:rPr>
        <w:t xml:space="preserve"> used for most building projects</w:t>
      </w:r>
      <w:r w:rsidR="00E560EE" w:rsidRPr="001D5191">
        <w:rPr>
          <w:rFonts w:ascii="Bookman Old Style" w:hAnsi="Bookman Old Style"/>
          <w:lang w:val="en-GB"/>
        </w:rPr>
        <w:t xml:space="preserve"> even though some of these methods are not in use. The</w:t>
      </w:r>
      <w:r w:rsidR="00FB546D" w:rsidRPr="001D5191">
        <w:rPr>
          <w:rFonts w:ascii="Bookman Old Style" w:hAnsi="Bookman Old Style"/>
          <w:lang w:val="en-GB"/>
        </w:rPr>
        <w:t xml:space="preserve"> </w:t>
      </w:r>
      <w:r w:rsidR="00981E7A" w:rsidRPr="001D5191">
        <w:rPr>
          <w:rFonts w:ascii="Bookman Old Style" w:hAnsi="Bookman Old Style"/>
          <w:lang w:val="en-GB"/>
        </w:rPr>
        <w:t>superficial (floor area) method is simple, using concepts widely understood and used extensively. It is used for most building project</w:t>
      </w:r>
      <w:r w:rsidR="00E560EE" w:rsidRPr="001D5191">
        <w:rPr>
          <w:rFonts w:ascii="Bookman Old Style" w:hAnsi="Bookman Old Style"/>
          <w:lang w:val="en-GB"/>
        </w:rPr>
        <w:t>s. The building volume method</w:t>
      </w:r>
      <w:r w:rsidR="00981E7A" w:rsidRPr="001D5191">
        <w:rPr>
          <w:rFonts w:ascii="Bookman Old Style" w:hAnsi="Bookman Old Style"/>
          <w:lang w:val="en-GB"/>
        </w:rPr>
        <w:t xml:space="preserve"> takes account of storey heights</w:t>
      </w:r>
      <w:r w:rsidR="00E560EE" w:rsidRPr="001D5191">
        <w:rPr>
          <w:rFonts w:ascii="Bookman Old Style" w:hAnsi="Bookman Old Style"/>
          <w:lang w:val="en-GB"/>
        </w:rPr>
        <w:t xml:space="preserve"> but largely unused</w:t>
      </w:r>
      <w:r w:rsidR="00981E7A" w:rsidRPr="001D5191">
        <w:rPr>
          <w:rFonts w:ascii="Bookman Old Style" w:hAnsi="Bookman Old Style"/>
          <w:lang w:val="en-GB"/>
        </w:rPr>
        <w:t>. Superficial (floor area) method uses historical data from earlier comparable schemes in terms of the cost per square metre of floor area to take account of the project complexity and type of work.</w:t>
      </w:r>
      <w:r w:rsidR="00FA00F1">
        <w:rPr>
          <w:rFonts w:ascii="Bookman Old Style" w:hAnsi="Bookman Old Style"/>
          <w:lang w:val="en-GB"/>
        </w:rPr>
        <w:t xml:space="preserve"> Analogous estimating is in this category.</w:t>
      </w:r>
      <w:r w:rsidR="00981E7A" w:rsidRPr="001D5191">
        <w:rPr>
          <w:rFonts w:ascii="Bookman Old Style" w:hAnsi="Bookman Old Style"/>
          <w:lang w:val="en-GB"/>
        </w:rPr>
        <w:t xml:space="preserve"> Judgement, knowledge and experience are required to select the most appropriate unit price rate. This is a popular method readily understood as relatively few rules are needed to apply this technique. </w:t>
      </w:r>
    </w:p>
    <w:p w:rsidR="00DF1A51" w:rsidRPr="001D5191" w:rsidRDefault="00981E7A" w:rsidP="008A0340">
      <w:pPr>
        <w:shd w:val="clear" w:color="auto" w:fill="FFFFFF"/>
        <w:spacing w:before="100" w:beforeAutospacing="1" w:after="0" w:line="240" w:lineRule="auto"/>
        <w:jc w:val="both"/>
        <w:textAlignment w:val="baseline"/>
        <w:rPr>
          <w:rFonts w:ascii="Bookman Old Style" w:hAnsi="Bookman Old Style"/>
          <w:lang w:val="en-GB"/>
        </w:rPr>
      </w:pPr>
      <w:r w:rsidRPr="001D5191">
        <w:rPr>
          <w:rFonts w:ascii="Bookman Old Style" w:hAnsi="Bookman Old Style"/>
          <w:lang w:val="en-GB"/>
        </w:rPr>
        <w:lastRenderedPageBreak/>
        <w:t xml:space="preserve">The floor area of a building is defined as that measured at each floor level using the internal dimensions, without making deductions for internal walls or stairs. The gross internal superficial floor area is calculated making due allowance for plant rooms and ancillary items. As with any estimating technique, a number of adjustments are needed to take account of location, specification, degree of complexity, size, shape, ground conditions and number of storeys. In order to assess these factors, reliable historical costs are needed from a variety of buildings within each building category. A separate assessment must be made of external works, main services and drainage which can all vary substantially, depending on the nature and location of the site. </w:t>
      </w:r>
    </w:p>
    <w:p w:rsidR="00961633" w:rsidRDefault="00961633" w:rsidP="008A0340">
      <w:pPr>
        <w:shd w:val="clear" w:color="auto" w:fill="FFFFFF"/>
        <w:spacing w:after="0" w:line="240" w:lineRule="auto"/>
        <w:jc w:val="both"/>
        <w:textAlignment w:val="baseline"/>
        <w:rPr>
          <w:rFonts w:ascii="Bookman Old Style" w:hAnsi="Bookman Old Style"/>
          <w:b/>
          <w:sz w:val="24"/>
          <w:szCs w:val="24"/>
          <w:lang w:val="en-GB"/>
        </w:rPr>
      </w:pPr>
    </w:p>
    <w:p w:rsidR="00947687" w:rsidRPr="001D5191" w:rsidRDefault="00981E7A" w:rsidP="008A0340">
      <w:pPr>
        <w:shd w:val="clear" w:color="auto" w:fill="FFFFFF"/>
        <w:spacing w:after="0" w:line="240" w:lineRule="auto"/>
        <w:jc w:val="both"/>
        <w:textAlignment w:val="baseline"/>
        <w:rPr>
          <w:rFonts w:ascii="Bookman Old Style" w:hAnsi="Bookman Old Style"/>
          <w:sz w:val="24"/>
          <w:szCs w:val="24"/>
          <w:lang w:val="en-GB"/>
        </w:rPr>
      </w:pPr>
      <w:r w:rsidRPr="001D5191">
        <w:rPr>
          <w:rFonts w:ascii="Bookman Old Style" w:hAnsi="Bookman Old Style"/>
          <w:b/>
          <w:sz w:val="24"/>
          <w:szCs w:val="24"/>
          <w:lang w:val="en-GB"/>
        </w:rPr>
        <w:t>Multiple-rate methods</w:t>
      </w:r>
      <w:r w:rsidRPr="001D5191">
        <w:rPr>
          <w:rFonts w:ascii="Bookman Old Style" w:hAnsi="Bookman Old Style"/>
          <w:sz w:val="24"/>
          <w:szCs w:val="24"/>
          <w:lang w:val="en-GB"/>
        </w:rPr>
        <w:t xml:space="preserve"> </w:t>
      </w:r>
    </w:p>
    <w:p w:rsidR="007F26BF" w:rsidRPr="001D5191" w:rsidRDefault="00981E7A"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Bookman Old Style"/>
          <w:lang w:val="en-GB"/>
        </w:rPr>
        <w:t xml:space="preserve">Elemental cost plan: This can be produced from a preliminary building design. It is based upon the functional elements of a building, for example substructure, frame and upper floors. The method depends on reliable data being available from comparable projects where the actual costs for each building element are known. </w:t>
      </w:r>
    </w:p>
    <w:p w:rsidR="007F26BF" w:rsidRPr="001D5191" w:rsidRDefault="00981E7A" w:rsidP="008A0340">
      <w:pPr>
        <w:shd w:val="clear" w:color="auto" w:fill="FFFFFF"/>
        <w:spacing w:before="100" w:beforeAutospacing="1" w:after="0" w:line="240" w:lineRule="auto"/>
        <w:jc w:val="both"/>
        <w:textAlignment w:val="baseline"/>
        <w:rPr>
          <w:rFonts w:ascii="Bookman Old Style" w:hAnsi="Bookman Old Style"/>
          <w:lang w:val="en-GB"/>
        </w:rPr>
      </w:pPr>
      <w:r w:rsidRPr="001D5191">
        <w:rPr>
          <w:rFonts w:ascii="Bookman Old Style" w:hAnsi="Bookman Old Style"/>
          <w:lang w:val="en-GB"/>
        </w:rPr>
        <w:t xml:space="preserve">Figure </w:t>
      </w:r>
      <w:r w:rsidR="00961633">
        <w:rPr>
          <w:rFonts w:ascii="Bookman Old Style" w:hAnsi="Bookman Old Style"/>
          <w:lang w:val="en-GB"/>
        </w:rPr>
        <w:t>5</w:t>
      </w:r>
      <w:r w:rsidRPr="001D5191">
        <w:rPr>
          <w:rFonts w:ascii="Bookman Old Style" w:hAnsi="Bookman Old Style"/>
          <w:lang w:val="en-GB"/>
        </w:rPr>
        <w:t xml:space="preserve"> shows how prices from a bill of quantities for a similar office building have been set against a standard list of elements. It is shown that the breakdown of costs for a </w:t>
      </w:r>
      <w:r w:rsidR="00961633">
        <w:rPr>
          <w:rFonts w:ascii="Bookman Old Style" w:hAnsi="Bookman Old Style"/>
          <w:lang w:val="en-GB"/>
        </w:rPr>
        <w:t>4415</w:t>
      </w:r>
      <w:r w:rsidRPr="001D5191">
        <w:rPr>
          <w:rFonts w:ascii="Bookman Old Style" w:hAnsi="Bookman Old Style"/>
          <w:lang w:val="en-GB"/>
        </w:rPr>
        <w:t>m</w:t>
      </w:r>
      <w:r w:rsidRPr="00961633">
        <w:rPr>
          <w:rFonts w:ascii="Bookman Old Style" w:hAnsi="Bookman Old Style"/>
          <w:vertAlign w:val="superscript"/>
          <w:lang w:val="en-GB"/>
        </w:rPr>
        <w:t>2</w:t>
      </w:r>
      <w:r w:rsidRPr="001D5191">
        <w:rPr>
          <w:rFonts w:ascii="Bookman Old Style" w:hAnsi="Bookman Old Style"/>
          <w:lang w:val="en-GB"/>
        </w:rPr>
        <w:t xml:space="preserve"> building can be calculated simply by applying the earlier proportional cost in each element to the second building. A number of adjustments are easily made, such as the introduction of a lift and a piled foundation. </w:t>
      </w:r>
    </w:p>
    <w:p w:rsidR="0007621D" w:rsidRPr="001D5191" w:rsidRDefault="00981E7A" w:rsidP="008A0340">
      <w:pPr>
        <w:shd w:val="clear" w:color="auto" w:fill="FFFFFF"/>
        <w:spacing w:before="100" w:beforeAutospacing="1" w:after="0" w:line="240" w:lineRule="auto"/>
        <w:jc w:val="both"/>
        <w:textAlignment w:val="baseline"/>
        <w:rPr>
          <w:rFonts w:ascii="Bookman Old Style" w:hAnsi="Bookman Old Style"/>
          <w:lang w:val="en-GB"/>
        </w:rPr>
      </w:pPr>
      <w:r w:rsidRPr="001D5191">
        <w:rPr>
          <w:rFonts w:ascii="Bookman Old Style" w:hAnsi="Bookman Old Style"/>
          <w:lang w:val="en-GB"/>
        </w:rPr>
        <w:t xml:space="preserve">A detailed cost plan is prepared as the design develops through the design stage. Cost checks are regularly made during the design phase to check the element unit price against the budget for the element. Cost planning has evolved to become a popular method of obtaining a bid price from the contractor at the tender stage. It places more emphasis on the work of the estimator who must measure the detailed quantities in order to price the work. </w:t>
      </w:r>
    </w:p>
    <w:p w:rsidR="00961633" w:rsidRDefault="00961633" w:rsidP="008A0340">
      <w:pPr>
        <w:autoSpaceDE w:val="0"/>
        <w:autoSpaceDN w:val="0"/>
        <w:adjustRightInd w:val="0"/>
        <w:spacing w:after="0" w:line="240" w:lineRule="auto"/>
        <w:jc w:val="both"/>
        <w:rPr>
          <w:rFonts w:ascii="Bookman Old Style" w:hAnsi="Bookman Old Style"/>
          <w:b/>
          <w:sz w:val="24"/>
          <w:szCs w:val="24"/>
          <w:lang w:val="en-GB"/>
        </w:rPr>
      </w:pPr>
    </w:p>
    <w:p w:rsidR="00947687" w:rsidRPr="001D5191" w:rsidRDefault="007F26BF" w:rsidP="008A0340">
      <w:pPr>
        <w:autoSpaceDE w:val="0"/>
        <w:autoSpaceDN w:val="0"/>
        <w:adjustRightInd w:val="0"/>
        <w:spacing w:after="0" w:line="240" w:lineRule="auto"/>
        <w:jc w:val="both"/>
        <w:rPr>
          <w:rFonts w:ascii="Bookman Old Style" w:hAnsi="Bookman Old Style"/>
          <w:sz w:val="24"/>
          <w:szCs w:val="24"/>
          <w:lang w:val="en-GB"/>
        </w:rPr>
      </w:pPr>
      <w:r w:rsidRPr="001D5191">
        <w:rPr>
          <w:rFonts w:ascii="Bookman Old Style" w:hAnsi="Bookman Old Style"/>
          <w:b/>
          <w:sz w:val="24"/>
          <w:szCs w:val="24"/>
          <w:lang w:val="en-GB"/>
        </w:rPr>
        <w:t>Analytical/composite unit rate estimating</w:t>
      </w:r>
      <w:r w:rsidRPr="001D5191">
        <w:rPr>
          <w:rFonts w:ascii="Bookman Old Style" w:hAnsi="Bookman Old Style"/>
          <w:sz w:val="24"/>
          <w:szCs w:val="24"/>
          <w:lang w:val="en-GB"/>
        </w:rPr>
        <w:t xml:space="preserve"> </w:t>
      </w:r>
    </w:p>
    <w:p w:rsidR="00947687" w:rsidRPr="001D5191" w:rsidRDefault="007F26BF" w:rsidP="008A0340">
      <w:pPr>
        <w:autoSpaceDE w:val="0"/>
        <w:autoSpaceDN w:val="0"/>
        <w:adjustRightInd w:val="0"/>
        <w:spacing w:after="0" w:line="240" w:lineRule="auto"/>
        <w:jc w:val="both"/>
        <w:rPr>
          <w:rFonts w:ascii="Bookman Old Style" w:hAnsi="Bookman Old Style"/>
          <w:lang w:val="en-GB"/>
        </w:rPr>
      </w:pPr>
      <w:r w:rsidRPr="001D5191">
        <w:rPr>
          <w:rFonts w:ascii="Bookman Old Style" w:hAnsi="Bookman Old Style"/>
          <w:lang w:val="en-GB"/>
        </w:rPr>
        <w:t xml:space="preserve">A large part of an estimator’s time is devoted to calculating unit rates for items in a bill of </w:t>
      </w:r>
      <w:r w:rsidRPr="00FA00F1">
        <w:rPr>
          <w:rFonts w:ascii="Bookman Old Style" w:hAnsi="Bookman Old Style"/>
          <w:lang w:val="en-GB"/>
        </w:rPr>
        <w:t>quantities</w:t>
      </w:r>
      <w:r w:rsidR="00FA00F1" w:rsidRPr="00AB3F96">
        <w:rPr>
          <w:rFonts w:ascii="Bookman Old Style" w:hAnsi="Bookman Old Style"/>
          <w:lang w:val="en-GB"/>
        </w:rPr>
        <w:t>.</w:t>
      </w:r>
      <w:r w:rsidR="00AB3F96" w:rsidRPr="00AB3F96">
        <w:rPr>
          <w:rFonts w:ascii="Bookman Old Style" w:hAnsi="Bookman Old Style"/>
        </w:rPr>
        <w:t xml:space="preserve"> It is the First principles build up of estimates which based on the detailed resources required to perform the work. </w:t>
      </w:r>
      <w:r w:rsidR="00FA00F1" w:rsidRPr="00AB3F96">
        <w:rPr>
          <w:rFonts w:ascii="Bookman Old Style" w:hAnsi="Bookman Old Style"/>
        </w:rPr>
        <w:t>Also referred to as bottom up estimation or stick estimation, it is a prevalent method by</w:t>
      </w:r>
      <w:r w:rsidR="00FA00F1" w:rsidRPr="00FA00F1">
        <w:rPr>
          <w:rFonts w:ascii="Bookman Old Style" w:hAnsi="Bookman Old Style"/>
        </w:rPr>
        <w:t xml:space="preserve"> listing every single possible cost on the job in cost estimation but also relatively cumbersome. It is an accurate estimation method but very time-consuming.</w:t>
      </w:r>
      <w:r w:rsidRPr="00FA00F1">
        <w:rPr>
          <w:rFonts w:ascii="Bookman Old Style" w:hAnsi="Bookman Old Style"/>
          <w:lang w:val="en-GB"/>
        </w:rPr>
        <w:t>.</w:t>
      </w:r>
      <w:r w:rsidRPr="001D5191">
        <w:rPr>
          <w:rFonts w:ascii="Bookman Old Style" w:hAnsi="Bookman Old Style"/>
          <w:lang w:val="en-GB"/>
        </w:rPr>
        <w:t xml:space="preserve"> In addition to analytical unit rate pricing, the estimator will use the following techniques: </w:t>
      </w:r>
    </w:p>
    <w:p w:rsidR="00947687" w:rsidRPr="001D5191" w:rsidRDefault="007F26BF" w:rsidP="008A0340">
      <w:pPr>
        <w:autoSpaceDE w:val="0"/>
        <w:autoSpaceDN w:val="0"/>
        <w:adjustRightInd w:val="0"/>
        <w:spacing w:after="0" w:line="240" w:lineRule="auto"/>
        <w:jc w:val="both"/>
        <w:rPr>
          <w:rFonts w:ascii="Bookman Old Style" w:hAnsi="Bookman Old Style"/>
          <w:lang w:val="en-GB"/>
        </w:rPr>
      </w:pPr>
      <w:r w:rsidRPr="001D5191">
        <w:rPr>
          <w:rFonts w:ascii="Bookman Old Style" w:hAnsi="Cambria Math" w:cs="Cambria Math"/>
          <w:lang w:val="en-GB"/>
        </w:rPr>
        <w:t>◼</w:t>
      </w:r>
      <w:r w:rsidRPr="001D5191">
        <w:rPr>
          <w:rFonts w:ascii="Bookman Old Style" w:hAnsi="Bookman Old Style"/>
          <w:lang w:val="en-GB"/>
        </w:rPr>
        <w:t xml:space="preserve"> Spot items </w:t>
      </w:r>
    </w:p>
    <w:p w:rsidR="00947687" w:rsidRPr="001D5191" w:rsidRDefault="007F26BF" w:rsidP="008A0340">
      <w:pPr>
        <w:autoSpaceDE w:val="0"/>
        <w:autoSpaceDN w:val="0"/>
        <w:adjustRightInd w:val="0"/>
        <w:spacing w:after="0" w:line="240" w:lineRule="auto"/>
        <w:jc w:val="both"/>
        <w:rPr>
          <w:rFonts w:ascii="Bookman Old Style" w:hAnsi="Bookman Old Style"/>
          <w:lang w:val="en-GB"/>
        </w:rPr>
      </w:pPr>
      <w:r w:rsidRPr="001D5191">
        <w:rPr>
          <w:rFonts w:ascii="Bookman Old Style" w:hAnsi="Cambria Math" w:cs="Cambria Math"/>
          <w:lang w:val="en-GB"/>
        </w:rPr>
        <w:t>◼</w:t>
      </w:r>
      <w:r w:rsidRPr="001D5191">
        <w:rPr>
          <w:rFonts w:ascii="Bookman Old Style" w:hAnsi="Bookman Old Style"/>
          <w:lang w:val="en-GB"/>
        </w:rPr>
        <w:t xml:space="preserve">Operational estimating. </w:t>
      </w:r>
    </w:p>
    <w:p w:rsidR="00947687" w:rsidRPr="001D5191" w:rsidRDefault="007F26BF" w:rsidP="008A0340">
      <w:pPr>
        <w:autoSpaceDE w:val="0"/>
        <w:autoSpaceDN w:val="0"/>
        <w:adjustRightInd w:val="0"/>
        <w:spacing w:after="0" w:line="240" w:lineRule="auto"/>
        <w:jc w:val="both"/>
        <w:rPr>
          <w:rFonts w:ascii="Bookman Old Style" w:hAnsi="Bookman Old Style"/>
          <w:lang w:val="en-GB"/>
        </w:rPr>
      </w:pPr>
      <w:r w:rsidRPr="001D5191">
        <w:rPr>
          <w:rFonts w:ascii="Bookman Old Style" w:hAnsi="Bookman Old Style"/>
          <w:lang w:val="en-GB"/>
        </w:rPr>
        <w:t xml:space="preserve">Spot items: These are operations which are difficult to break down into discrete items of work in a bill of quantities. For example, the demolition of small buildings or the formation of openings through walls is priced by looking at the extent of the work during a site visit. For estimating purposes, spot items may be treated in several ways: </w:t>
      </w:r>
    </w:p>
    <w:p w:rsidR="006D39BD" w:rsidRPr="001D5191" w:rsidRDefault="007F26BF" w:rsidP="008A0340">
      <w:pPr>
        <w:autoSpaceDE w:val="0"/>
        <w:autoSpaceDN w:val="0"/>
        <w:adjustRightInd w:val="0"/>
        <w:spacing w:after="0" w:line="240" w:lineRule="auto"/>
        <w:jc w:val="both"/>
        <w:rPr>
          <w:rFonts w:ascii="Bookman Old Style" w:hAnsi="Bookman Old Style"/>
          <w:lang w:val="en-GB"/>
        </w:rPr>
      </w:pPr>
      <w:r w:rsidRPr="001D5191">
        <w:rPr>
          <w:rFonts w:ascii="Bookman Old Style" w:hAnsi="Cambria Math" w:cs="Cambria Math"/>
          <w:lang w:val="en-GB"/>
        </w:rPr>
        <w:t>◼</w:t>
      </w:r>
      <w:r w:rsidRPr="001D5191">
        <w:rPr>
          <w:rFonts w:ascii="Bookman Old Style" w:hAnsi="Bookman Old Style"/>
          <w:lang w:val="en-GB"/>
        </w:rPr>
        <w:t xml:space="preserve"> Approximate quantities can be taken off and unit rates used to calculate a lump sum estimate for the item.</w:t>
      </w:r>
    </w:p>
    <w:p w:rsidR="00947687" w:rsidRPr="001D5191" w:rsidRDefault="00947687" w:rsidP="008A0340">
      <w:pPr>
        <w:autoSpaceDE w:val="0"/>
        <w:autoSpaceDN w:val="0"/>
        <w:adjustRightInd w:val="0"/>
        <w:spacing w:after="0" w:line="240" w:lineRule="auto"/>
        <w:jc w:val="both"/>
        <w:rPr>
          <w:rFonts w:ascii="Bookman Old Style" w:hAnsi="Bookman Old Style"/>
          <w:lang w:val="en-GB"/>
        </w:rPr>
      </w:pPr>
      <w:r w:rsidRPr="001D5191">
        <w:rPr>
          <w:rFonts w:ascii="Bookman Old Style" w:hAnsi="Cambria Math" w:cs="Cambria Math"/>
          <w:lang w:val="en-GB"/>
        </w:rPr>
        <w:t>◼</w:t>
      </w:r>
      <w:r w:rsidR="007F26BF" w:rsidRPr="001D5191">
        <w:rPr>
          <w:rFonts w:ascii="Bookman Old Style" w:hAnsi="Bookman Old Style"/>
          <w:lang w:val="en-GB"/>
        </w:rPr>
        <w:t xml:space="preserve">The description within the bills can be analysed into its constituent operations and trades and an estimate of the cost made for each. </w:t>
      </w:r>
    </w:p>
    <w:p w:rsidR="00947687" w:rsidRPr="001D5191" w:rsidRDefault="007F26BF" w:rsidP="008A0340">
      <w:pPr>
        <w:autoSpaceDE w:val="0"/>
        <w:autoSpaceDN w:val="0"/>
        <w:adjustRightInd w:val="0"/>
        <w:spacing w:after="0" w:line="240" w:lineRule="auto"/>
        <w:jc w:val="both"/>
        <w:rPr>
          <w:rFonts w:ascii="Bookman Old Style" w:hAnsi="Bookman Old Style"/>
          <w:lang w:val="en-GB"/>
        </w:rPr>
      </w:pPr>
      <w:r w:rsidRPr="001D5191">
        <w:rPr>
          <w:rFonts w:ascii="Bookman Old Style" w:hAnsi="Cambria Math" w:cs="Cambria Math"/>
          <w:lang w:val="en-GB"/>
        </w:rPr>
        <w:lastRenderedPageBreak/>
        <w:t>◼</w:t>
      </w:r>
      <w:r w:rsidRPr="001D5191">
        <w:rPr>
          <w:rFonts w:ascii="Bookman Old Style" w:hAnsi="Bookman Old Style"/>
          <w:lang w:val="en-GB"/>
        </w:rPr>
        <w:t xml:space="preserve"> When the description within the bill is analysed into constituent operations and found to have a predominant trade, then a gang or operational assessment can be made on a time, plant and material basis so that the overall cost can be calculated. </w:t>
      </w:r>
    </w:p>
    <w:p w:rsidR="007F26BF" w:rsidRPr="001D5191" w:rsidRDefault="007F26BF" w:rsidP="003B3ECA">
      <w:pPr>
        <w:autoSpaceDE w:val="0"/>
        <w:autoSpaceDN w:val="0"/>
        <w:adjustRightInd w:val="0"/>
        <w:spacing w:after="0" w:line="240" w:lineRule="auto"/>
        <w:rPr>
          <w:rFonts w:ascii="Bookman Old Style" w:hAnsi="Bookman Old Style"/>
          <w:lang w:val="en-GB"/>
        </w:rPr>
      </w:pPr>
      <w:r w:rsidRPr="001D5191">
        <w:rPr>
          <w:rFonts w:ascii="Bookman Old Style" w:hAnsi="Bookman Old Style"/>
          <w:lang w:val="en-GB"/>
        </w:rPr>
        <w:t>The cost of labour, plant and materials should be separated in accordance with the general principle al</w:t>
      </w:r>
      <w:r w:rsidR="00947687" w:rsidRPr="001D5191">
        <w:rPr>
          <w:rFonts w:ascii="Bookman Old Style" w:hAnsi="Bookman Old Style"/>
          <w:lang w:val="en-GB"/>
        </w:rPr>
        <w:t xml:space="preserve">ready described for unit rates. </w:t>
      </w:r>
      <w:r w:rsidRPr="001D5191">
        <w:rPr>
          <w:rFonts w:ascii="Bookman Old Style" w:hAnsi="Bookman Old Style"/>
          <w:lang w:val="en-GB"/>
        </w:rPr>
        <w:t>If bill descriptions are not clear, or if further information or measurements are required, it may be necessary to revisit the site.</w:t>
      </w:r>
      <w:r w:rsidR="003B3ECA" w:rsidRPr="001D5191">
        <w:rPr>
          <w:rFonts w:ascii="Bookman Old Style" w:hAnsi="Bookman Old Style"/>
          <w:lang w:val="en-GB"/>
        </w:rPr>
        <w:t xml:space="preserve"> Thus, in this analytical estimating the technique of </w:t>
      </w:r>
      <w:r w:rsidR="003B3ECA" w:rsidRPr="001D5191">
        <w:rPr>
          <w:rFonts w:ascii="Bookman Old Style" w:hAnsi="Bookman Old Style" w:cs="Times New Roman"/>
          <w:b/>
          <w:lang w:val="en-GB"/>
        </w:rPr>
        <w:t>Resource analysis estimating</w:t>
      </w:r>
      <w:r w:rsidR="003B3ECA" w:rsidRPr="001D5191">
        <w:rPr>
          <w:rFonts w:ascii="Bookman Old Style" w:hAnsi="Bookman Old Style" w:cs="Times New Roman"/>
          <w:lang w:val="en-GB"/>
        </w:rPr>
        <w:t xml:space="preserve"> is established which is used mainly by contractors for contract estimating and tendering purposes as asserted by Ashworth (2010)</w:t>
      </w:r>
    </w:p>
    <w:p w:rsidR="007F26BF" w:rsidRPr="001D5191" w:rsidRDefault="007F26BF" w:rsidP="008A0340">
      <w:pPr>
        <w:autoSpaceDE w:val="0"/>
        <w:autoSpaceDN w:val="0"/>
        <w:adjustRightInd w:val="0"/>
        <w:spacing w:after="0" w:line="240" w:lineRule="auto"/>
        <w:jc w:val="both"/>
        <w:rPr>
          <w:rFonts w:ascii="Bookman Old Style" w:hAnsi="Bookman Old Style" w:cs="ITCFranklinGothicStd-BookIt"/>
          <w:i/>
          <w:iCs/>
          <w:lang w:val="en-GB"/>
        </w:rPr>
      </w:pPr>
    </w:p>
    <w:p w:rsidR="005732F6" w:rsidRPr="001D5191" w:rsidRDefault="005732F6" w:rsidP="008A0340">
      <w:pPr>
        <w:autoSpaceDE w:val="0"/>
        <w:autoSpaceDN w:val="0"/>
        <w:adjustRightInd w:val="0"/>
        <w:spacing w:after="0" w:line="240" w:lineRule="auto"/>
        <w:jc w:val="both"/>
        <w:rPr>
          <w:rFonts w:ascii="Bookman Old Style" w:hAnsi="Bookman Old Style" w:cs="ITCFranklinGothicStd-BookIt"/>
          <w:b/>
          <w:iCs/>
          <w:sz w:val="24"/>
          <w:szCs w:val="24"/>
          <w:lang w:val="en-GB"/>
        </w:rPr>
      </w:pPr>
      <w:r w:rsidRPr="001D5191">
        <w:rPr>
          <w:rFonts w:ascii="Bookman Old Style" w:hAnsi="Bookman Old Style" w:cs="ITCFranklinGothicStd-BookIt"/>
          <w:b/>
          <w:iCs/>
          <w:sz w:val="24"/>
          <w:szCs w:val="24"/>
          <w:lang w:val="en-GB"/>
        </w:rPr>
        <w:t>Operational estimating</w:t>
      </w:r>
    </w:p>
    <w:p w:rsidR="005732F6" w:rsidRPr="001D5191" w:rsidRDefault="005732F6" w:rsidP="008A0340">
      <w:pPr>
        <w:autoSpaceDE w:val="0"/>
        <w:autoSpaceDN w:val="0"/>
        <w:adjustRightInd w:val="0"/>
        <w:spacing w:after="0" w:line="240" w:lineRule="auto"/>
        <w:jc w:val="both"/>
        <w:rPr>
          <w:rFonts w:ascii="Bookman Old Style" w:hAnsi="Bookman Old Style" w:cs="ITCFranklinGothicStd-Book"/>
          <w:lang w:val="en-GB"/>
        </w:rPr>
      </w:pPr>
      <w:r w:rsidRPr="001D5191">
        <w:rPr>
          <w:rFonts w:ascii="Bookman Old Style" w:hAnsi="Bookman Old Style" w:cs="ITCFranklinGothicStd-Book"/>
          <w:lang w:val="en-GB"/>
        </w:rPr>
        <w:t>This system is adopted when the estimator needs to consider the overall duration of</w:t>
      </w:r>
      <w:r w:rsidR="006D39BD" w:rsidRPr="001D5191">
        <w:rPr>
          <w:rFonts w:ascii="Bookman Old Style" w:hAnsi="Bookman Old Style" w:cs="ITCFranklinGothicStd-Book"/>
          <w:lang w:val="en-GB"/>
        </w:rPr>
        <w:t xml:space="preserve"> </w:t>
      </w:r>
      <w:r w:rsidRPr="001D5191">
        <w:rPr>
          <w:rFonts w:ascii="Bookman Old Style" w:hAnsi="Bookman Old Style" w:cs="ITCFranklinGothicStd-Book"/>
          <w:lang w:val="en-GB"/>
        </w:rPr>
        <w:t>an operation and its interrelationships with other trades. This is the case with civil</w:t>
      </w:r>
      <w:r w:rsidR="006D39BD" w:rsidRPr="001D5191">
        <w:rPr>
          <w:rFonts w:ascii="Bookman Old Style" w:hAnsi="Bookman Old Style" w:cs="ITCFranklinGothicStd-Book"/>
          <w:lang w:val="en-GB"/>
        </w:rPr>
        <w:t xml:space="preserve"> </w:t>
      </w:r>
      <w:r w:rsidRPr="001D5191">
        <w:rPr>
          <w:rFonts w:ascii="Bookman Old Style" w:hAnsi="Bookman Old Style" w:cs="ITCFranklinGothicStd-Book"/>
          <w:lang w:val="en-GB"/>
        </w:rPr>
        <w:t xml:space="preserve">engineering construction or the earthworks and concrete elements of a building </w:t>
      </w:r>
      <w:r w:rsidR="003B3ECA" w:rsidRPr="001D5191">
        <w:rPr>
          <w:rFonts w:ascii="Bookman Old Style" w:hAnsi="Bookman Old Style" w:cs="ITCFranklinGothicStd-Book"/>
          <w:lang w:val="en-GB"/>
        </w:rPr>
        <w:t>project. In</w:t>
      </w:r>
      <w:r w:rsidRPr="001D5191">
        <w:rPr>
          <w:rFonts w:ascii="Bookman Old Style" w:hAnsi="Bookman Old Style" w:cs="ITCFranklinGothicStd-Book"/>
          <w:lang w:val="en-GB"/>
        </w:rPr>
        <w:t xml:space="preserve"> these cases, it is unrealistic to look at a single unit of work and wrong to</w:t>
      </w:r>
      <w:r w:rsidR="006D39BD" w:rsidRPr="001D5191">
        <w:rPr>
          <w:rFonts w:ascii="Bookman Old Style" w:hAnsi="Bookman Old Style" w:cs="ITCFranklinGothicStd-Book"/>
          <w:lang w:val="en-GB"/>
        </w:rPr>
        <w:t xml:space="preserve"> </w:t>
      </w:r>
      <w:r w:rsidRPr="001D5191">
        <w:rPr>
          <w:rFonts w:ascii="Bookman Old Style" w:hAnsi="Bookman Old Style" w:cs="ITCFranklinGothicStd-Book"/>
          <w:lang w:val="en-GB"/>
        </w:rPr>
        <w:t>assume that the total cost of an operation is the product of the unit rate and quantity.</w:t>
      </w:r>
      <w:r w:rsidR="003B3ECA" w:rsidRPr="001D5191">
        <w:rPr>
          <w:rFonts w:ascii="Bookman Old Style" w:hAnsi="Bookman Old Style" w:cs="Times New Roman"/>
          <w:sz w:val="16"/>
          <w:szCs w:val="16"/>
          <w:lang w:val="en-GB"/>
        </w:rPr>
        <w:t xml:space="preserve"> </w:t>
      </w:r>
      <w:r w:rsidR="00A64995" w:rsidRPr="001D5191">
        <w:rPr>
          <w:rFonts w:ascii="Bookman Old Style" w:hAnsi="Bookman Old Style" w:cs="Times New Roman"/>
          <w:lang w:val="en-GB"/>
        </w:rPr>
        <w:t xml:space="preserve">This could be related to </w:t>
      </w:r>
      <w:r w:rsidR="003B3ECA" w:rsidRPr="001D5191">
        <w:rPr>
          <w:rFonts w:ascii="Bookman Old Style" w:hAnsi="Bookman Old Style" w:cs="Times New Roman"/>
          <w:b/>
          <w:lang w:val="en-GB"/>
        </w:rPr>
        <w:t>Cost engineering</w:t>
      </w:r>
      <w:r w:rsidR="003B3ECA" w:rsidRPr="001D5191">
        <w:rPr>
          <w:rFonts w:ascii="Bookman Old Style" w:hAnsi="Bookman Old Style" w:cs="Times New Roman"/>
          <w:lang w:val="en-GB"/>
        </w:rPr>
        <w:t xml:space="preserve"> </w:t>
      </w:r>
      <w:r w:rsidR="00A64995" w:rsidRPr="001D5191">
        <w:rPr>
          <w:rFonts w:ascii="Bookman Old Style" w:hAnsi="Bookman Old Style" w:cs="Times New Roman"/>
          <w:lang w:val="en-GB"/>
        </w:rPr>
        <w:t>which is mainly used for</w:t>
      </w:r>
      <w:r w:rsidR="003B3ECA" w:rsidRPr="001D5191">
        <w:rPr>
          <w:rFonts w:ascii="Bookman Old Style" w:hAnsi="Bookman Old Style" w:cs="Times New Roman"/>
          <w:lang w:val="en-GB"/>
        </w:rPr>
        <w:t xml:space="preserve"> engineering projects</w:t>
      </w:r>
      <w:r w:rsidR="00A64995" w:rsidRPr="001D5191">
        <w:rPr>
          <w:rFonts w:ascii="Bookman Old Style" w:hAnsi="Bookman Old Style" w:cs="Arial"/>
          <w:shd w:val="clear" w:color="auto" w:fill="FFFFFF"/>
          <w:lang w:val="en-GB"/>
        </w:rPr>
        <w:t xml:space="preserve"> since the primary aim of cost engineering is to achieve the ideal balance between the price, quality, and time obligations of a project. Therefore, </w:t>
      </w:r>
      <w:r w:rsidR="00A64995" w:rsidRPr="001D5191">
        <w:rPr>
          <w:rFonts w:ascii="Bookman Old Style" w:hAnsi="Bookman Old Style"/>
          <w:spacing w:val="1"/>
          <w:shd w:val="clear" w:color="auto" w:fill="FCFCFC"/>
          <w:lang w:val="en-GB"/>
        </w:rPr>
        <w:t>in the interests of accurate estimating, estimators may wish to price some parcels of work as a whole package rather than as a series of separate items.</w:t>
      </w:r>
      <w:r w:rsidR="00A64995" w:rsidRPr="001D5191">
        <w:rPr>
          <w:rFonts w:ascii="Bookman Old Style" w:hAnsi="Bookman Old Style" w:cs="Times New Roman"/>
          <w:lang w:val="en-GB"/>
        </w:rPr>
        <w:t xml:space="preserve"> </w:t>
      </w:r>
    </w:p>
    <w:p w:rsidR="00947687" w:rsidRPr="001D5191" w:rsidRDefault="00947687" w:rsidP="008A0340">
      <w:pPr>
        <w:autoSpaceDE w:val="0"/>
        <w:autoSpaceDN w:val="0"/>
        <w:adjustRightInd w:val="0"/>
        <w:spacing w:after="0" w:line="240" w:lineRule="auto"/>
        <w:jc w:val="both"/>
        <w:rPr>
          <w:rFonts w:ascii="Bookman Old Style" w:hAnsi="Bookman Old Style" w:cs="ITCFranklinGothicStd-Book"/>
          <w:lang w:val="en-GB"/>
        </w:rPr>
      </w:pPr>
    </w:p>
    <w:p w:rsidR="00981E7A" w:rsidRPr="001D5191" w:rsidRDefault="005732F6" w:rsidP="008A0340">
      <w:pPr>
        <w:autoSpaceDE w:val="0"/>
        <w:autoSpaceDN w:val="0"/>
        <w:adjustRightInd w:val="0"/>
        <w:spacing w:after="0" w:line="240" w:lineRule="auto"/>
        <w:jc w:val="both"/>
        <w:rPr>
          <w:rFonts w:ascii="Bookman Old Style" w:hAnsi="Bookman Old Style"/>
          <w:lang w:val="en-GB"/>
        </w:rPr>
      </w:pPr>
      <w:r w:rsidRPr="001D5191">
        <w:rPr>
          <w:rFonts w:ascii="Bookman Old Style" w:hAnsi="Bookman Old Style" w:cs="ITCFranklinGothicStd-Book"/>
          <w:lang w:val="en-GB"/>
        </w:rPr>
        <w:t>For example, a contractor may make an assessment for laying precast concrete manhole</w:t>
      </w:r>
      <w:r w:rsidR="006D39BD" w:rsidRPr="001D5191">
        <w:rPr>
          <w:rFonts w:ascii="Bookman Old Style" w:hAnsi="Bookman Old Style" w:cs="ITCFranklinGothicStd-Book"/>
          <w:lang w:val="en-GB"/>
        </w:rPr>
        <w:t xml:space="preserve"> </w:t>
      </w:r>
      <w:r w:rsidRPr="001D5191">
        <w:rPr>
          <w:rFonts w:ascii="Bookman Old Style" w:hAnsi="Bookman Old Style" w:cs="ITCFranklinGothicStd-Book"/>
          <w:lang w:val="en-GB"/>
        </w:rPr>
        <w:t>rings on the basis of the number a drainage gang can fix in 1 day. For a 2.10-m diameter</w:t>
      </w:r>
      <w:r w:rsidR="006D39BD" w:rsidRPr="001D5191">
        <w:rPr>
          <w:rFonts w:ascii="Bookman Old Style" w:hAnsi="Bookman Old Style" w:cs="ITCFranklinGothicStd-Book"/>
          <w:lang w:val="en-GB"/>
        </w:rPr>
        <w:t xml:space="preserve"> </w:t>
      </w:r>
      <w:r w:rsidRPr="001D5191">
        <w:rPr>
          <w:rFonts w:ascii="Bookman Old Style" w:hAnsi="Bookman Old Style" w:cs="ITCFranklinGothicStd-Book"/>
          <w:lang w:val="en-GB"/>
        </w:rPr>
        <w:t>manhole and 600-mm high units, the estimator might assume that 15 units can be</w:t>
      </w:r>
      <w:r w:rsidR="006D39BD" w:rsidRPr="001D5191">
        <w:rPr>
          <w:rFonts w:ascii="Bookman Old Style" w:hAnsi="Bookman Old Style" w:cs="ITCFranklinGothicStd-Book"/>
          <w:lang w:val="en-GB"/>
        </w:rPr>
        <w:t xml:space="preserve"> </w:t>
      </w:r>
      <w:r w:rsidRPr="001D5191">
        <w:rPr>
          <w:rFonts w:ascii="Bookman Old Style" w:hAnsi="Bookman Old Style" w:cs="ITCFranklinGothicStd-Book"/>
          <w:lang w:val="en-GB"/>
        </w:rPr>
        <w:t>handled, lifted into position and securely bedded in 1 day. If a project has 25 precast</w:t>
      </w:r>
      <w:r w:rsidR="006D39BD" w:rsidRPr="001D5191">
        <w:rPr>
          <w:rFonts w:ascii="Bookman Old Style" w:hAnsi="Bookman Old Style" w:cs="ITCFranklinGothicStd-Book"/>
          <w:lang w:val="en-GB"/>
        </w:rPr>
        <w:t xml:space="preserve"> </w:t>
      </w:r>
      <w:r w:rsidRPr="001D5191">
        <w:rPr>
          <w:rFonts w:ascii="Bookman Old Style" w:hAnsi="Bookman Old Style" w:cs="ITCFranklinGothicStd-Book"/>
          <w:lang w:val="en-GB"/>
        </w:rPr>
        <w:t>concrete units, an allowance of 2 days may be needed because it might be difficult to</w:t>
      </w:r>
      <w:r w:rsidR="006D39BD" w:rsidRPr="001D5191">
        <w:rPr>
          <w:rFonts w:ascii="Bookman Old Style" w:hAnsi="Bookman Old Style" w:cs="ITCFranklinGothicStd-Book"/>
          <w:lang w:val="en-GB"/>
        </w:rPr>
        <w:t xml:space="preserve"> </w:t>
      </w:r>
      <w:r w:rsidRPr="001D5191">
        <w:rPr>
          <w:rFonts w:ascii="Bookman Old Style" w:hAnsi="Bookman Old Style" w:cs="ITCFranklinGothicStd-Book"/>
          <w:lang w:val="en-GB"/>
        </w:rPr>
        <w:t>deploy the plant elsewhere for a small part of the second day. It is unlikely that a simple</w:t>
      </w:r>
      <w:r w:rsidR="006D39BD" w:rsidRPr="001D5191">
        <w:rPr>
          <w:rFonts w:ascii="Bookman Old Style" w:hAnsi="Bookman Old Style" w:cs="ITCFranklinGothicStd-Book"/>
          <w:lang w:val="en-GB"/>
        </w:rPr>
        <w:t xml:space="preserve"> </w:t>
      </w:r>
      <w:r w:rsidRPr="001D5191">
        <w:rPr>
          <w:rFonts w:ascii="Bookman Old Style" w:hAnsi="Bookman Old Style" w:cs="ITCFranklinGothicStd-Book"/>
          <w:lang w:val="en-GB"/>
        </w:rPr>
        <w:t>unit rating exercise would have included an allowance in this way for standing time.</w:t>
      </w:r>
      <w:r w:rsidR="006D39BD" w:rsidRPr="001D5191">
        <w:rPr>
          <w:rFonts w:ascii="Bookman Old Style" w:hAnsi="Bookman Old Style" w:cs="ITCFranklinGothicStd-Book"/>
          <w:lang w:val="en-GB"/>
        </w:rPr>
        <w:t xml:space="preserve"> </w:t>
      </w:r>
      <w:r w:rsidRPr="001D5191">
        <w:rPr>
          <w:rFonts w:ascii="Bookman Old Style" w:hAnsi="Bookman Old Style" w:cs="ITCFranklinGothicStd-Book"/>
          <w:lang w:val="en-GB"/>
        </w:rPr>
        <w:t>Operational estimating depends on a careful study of how a section of work will be</w:t>
      </w:r>
      <w:r w:rsidR="006D39BD" w:rsidRPr="001D5191">
        <w:rPr>
          <w:rFonts w:ascii="Bookman Old Style" w:hAnsi="Bookman Old Style" w:cs="ITCFranklinGothicStd-Book"/>
          <w:lang w:val="en-GB"/>
        </w:rPr>
        <w:t xml:space="preserve"> </w:t>
      </w:r>
      <w:r w:rsidRPr="001D5191">
        <w:rPr>
          <w:rFonts w:ascii="Bookman Old Style" w:hAnsi="Bookman Old Style" w:cs="ITCFranklinGothicStd-Book"/>
          <w:lang w:val="en-GB"/>
        </w:rPr>
        <w:t>carried out in practice. It is difficult, for example, to price the fixing of roof trusses</w:t>
      </w:r>
      <w:r w:rsidR="006D39BD" w:rsidRPr="001D5191">
        <w:rPr>
          <w:rFonts w:ascii="Bookman Old Style" w:hAnsi="Bookman Old Style" w:cs="ITCFranklinGothicStd-Book"/>
          <w:lang w:val="en-GB"/>
        </w:rPr>
        <w:t xml:space="preserve"> </w:t>
      </w:r>
      <w:r w:rsidRPr="001D5191">
        <w:rPr>
          <w:rFonts w:ascii="Bookman Old Style" w:hAnsi="Bookman Old Style" w:cs="ITCFranklinGothicStd-Book"/>
          <w:lang w:val="en-GB"/>
        </w:rPr>
        <w:t>without looking at working methods.</w:t>
      </w:r>
    </w:p>
    <w:p w:rsidR="00981E7A" w:rsidRPr="001D5191" w:rsidRDefault="00981E7A" w:rsidP="008A0340">
      <w:pPr>
        <w:shd w:val="clear" w:color="auto" w:fill="FFFFFF"/>
        <w:spacing w:after="0" w:line="240" w:lineRule="auto"/>
        <w:jc w:val="both"/>
        <w:textAlignment w:val="baseline"/>
        <w:rPr>
          <w:rFonts w:ascii="Bookman Old Style" w:hAnsi="Bookman Old Style" w:cs="Arial"/>
          <w:shd w:val="clear" w:color="auto" w:fill="FFFFFF"/>
          <w:lang w:val="en-GB"/>
        </w:rPr>
      </w:pPr>
    </w:p>
    <w:p w:rsidR="00EA47A8" w:rsidRPr="001D5191" w:rsidRDefault="00EA47A8" w:rsidP="008A0340">
      <w:pPr>
        <w:shd w:val="clear" w:color="auto" w:fill="FFFFFF"/>
        <w:spacing w:after="0" w:line="240" w:lineRule="auto"/>
        <w:jc w:val="both"/>
        <w:textAlignment w:val="baseline"/>
        <w:rPr>
          <w:rFonts w:ascii="Bookman Old Style" w:hAnsi="Bookman Old Style" w:cs="Arial"/>
          <w:shd w:val="clear" w:color="auto" w:fill="FFFFFF"/>
          <w:lang w:val="en-GB"/>
        </w:rPr>
      </w:pPr>
    </w:p>
    <w:p w:rsidR="00EA47A8" w:rsidRPr="001D5191" w:rsidRDefault="00DC1D63" w:rsidP="008A0340">
      <w:pPr>
        <w:shd w:val="clear" w:color="auto" w:fill="FFFFFF"/>
        <w:spacing w:after="0" w:line="240" w:lineRule="auto"/>
        <w:jc w:val="both"/>
        <w:textAlignment w:val="baseline"/>
        <w:rPr>
          <w:rFonts w:ascii="Bookman Old Style" w:hAnsi="Bookman Old Style" w:cs="Arial"/>
          <w:shd w:val="clear" w:color="auto" w:fill="FFFFFF"/>
          <w:lang w:val="en-GB"/>
        </w:rPr>
      </w:pPr>
      <w:r w:rsidRPr="001D5191">
        <w:rPr>
          <w:rFonts w:ascii="Bookman Old Style" w:hAnsi="Bookman Old Style" w:cs="Arial"/>
          <w:shd w:val="clear" w:color="auto" w:fill="FFFFFF"/>
          <w:lang w:val="en-GB"/>
        </w:rPr>
        <w:t>Cost Modelling</w:t>
      </w:r>
      <w:r w:rsidR="00FA00F1">
        <w:rPr>
          <w:rFonts w:ascii="Bookman Old Style" w:hAnsi="Bookman Old Style" w:cs="Arial"/>
          <w:shd w:val="clear" w:color="auto" w:fill="FFFFFF"/>
          <w:lang w:val="en-GB"/>
        </w:rPr>
        <w:t xml:space="preserve"> (Also, Statistical modelling or Empirical Cost inference method)</w:t>
      </w:r>
    </w:p>
    <w:p w:rsidR="00EA47A8" w:rsidRPr="001D5191" w:rsidRDefault="00DC1D63" w:rsidP="008A0340">
      <w:pPr>
        <w:shd w:val="clear" w:color="auto" w:fill="FFFFFF"/>
        <w:spacing w:after="0" w:line="240" w:lineRule="auto"/>
        <w:jc w:val="both"/>
        <w:textAlignment w:val="baseline"/>
        <w:rPr>
          <w:rFonts w:ascii="Bookman Old Style" w:hAnsi="Bookman Old Style" w:cs="Arial"/>
          <w:shd w:val="clear" w:color="auto" w:fill="FFFFFF"/>
          <w:lang w:val="en-GB"/>
        </w:rPr>
      </w:pPr>
      <w:r w:rsidRPr="001D5191">
        <w:rPr>
          <w:rFonts w:ascii="Bookman Old Style" w:hAnsi="Bookman Old Style" w:cs="Arial"/>
          <w:shd w:val="clear" w:color="auto" w:fill="FFFFFF"/>
          <w:lang w:val="en-GB"/>
        </w:rPr>
        <w:t>Design cost modelling is a </w:t>
      </w:r>
      <w:r w:rsidRPr="001D5191">
        <w:rPr>
          <w:rFonts w:ascii="Bookman Old Style" w:hAnsi="Bookman Old Style" w:cs="Arial"/>
          <w:b/>
          <w:bCs/>
          <w:shd w:val="clear" w:color="auto" w:fill="FFFFFF"/>
          <w:lang w:val="en-GB"/>
        </w:rPr>
        <w:t>fundamental cost management support tool used</w:t>
      </w:r>
      <w:r w:rsidRPr="001D5191">
        <w:rPr>
          <w:rFonts w:ascii="Bookman Old Style" w:hAnsi="Bookman Old Style" w:cs="Arial"/>
          <w:shd w:val="clear" w:color="auto" w:fill="FFFFFF"/>
          <w:lang w:val="en-GB"/>
        </w:rPr>
        <w:t> by construction economists/quantity surveyers</w:t>
      </w:r>
      <w:r w:rsidRPr="00FA00F1">
        <w:rPr>
          <w:rFonts w:ascii="Bookman Old Style" w:hAnsi="Bookman Old Style" w:cs="Arial"/>
          <w:shd w:val="clear" w:color="auto" w:fill="FFFFFF"/>
          <w:lang w:val="en-GB"/>
        </w:rPr>
        <w:t xml:space="preserve">. </w:t>
      </w:r>
      <w:r w:rsidR="00FA00F1" w:rsidRPr="00FA00F1">
        <w:rPr>
          <w:rFonts w:ascii="Bookman Old Style" w:hAnsi="Bookman Old Style"/>
        </w:rPr>
        <w:t>This method uses statistics and regression models to determine a project's cost. </w:t>
      </w:r>
      <w:r w:rsidR="00FA00F1" w:rsidRPr="00FA00F1">
        <w:rPr>
          <w:rFonts w:ascii="Bookman Old Style" w:hAnsi="Bookman Old Style" w:cs="Arial"/>
          <w:shd w:val="clear" w:color="auto" w:fill="FFFFFF"/>
          <w:lang w:val="en-GB"/>
        </w:rPr>
        <w:t xml:space="preserve"> </w:t>
      </w:r>
      <w:r w:rsidRPr="00FA00F1">
        <w:rPr>
          <w:rFonts w:ascii="Bookman Old Style" w:hAnsi="Bookman Old Style" w:cs="Arial"/>
          <w:shd w:val="clear" w:color="auto" w:fill="FFFFFF"/>
          <w:lang w:val="en-GB"/>
        </w:rPr>
        <w:t>The accuracy of design cost modelling is vital to the success of building developments and the viability of clients, consultants and contractors.</w:t>
      </w:r>
      <w:r w:rsidRPr="00FA00F1">
        <w:rPr>
          <w:rFonts w:ascii="Bookman Old Style" w:hAnsi="Bookman Old Style"/>
          <w:shd w:val="clear" w:color="auto" w:fill="FFFFFF"/>
          <w:lang w:val="en-GB"/>
        </w:rPr>
        <w:t xml:space="preserve"> This considers that the cost estimating model used in d</w:t>
      </w:r>
      <w:r w:rsidRPr="001D5191">
        <w:rPr>
          <w:rFonts w:ascii="Bookman Old Style" w:hAnsi="Bookman Old Style"/>
          <w:shd w:val="clear" w:color="auto" w:fill="FFFFFF"/>
          <w:lang w:val="en-GB"/>
        </w:rPr>
        <w:t>esign phase must be in coherence with the definition report of the project. </w:t>
      </w:r>
      <w:r w:rsidRPr="001D5191">
        <w:rPr>
          <w:rFonts w:ascii="Bookman Old Style" w:hAnsi="Bookman Old Style" w:cs="Arial"/>
          <w:shd w:val="clear" w:color="auto" w:fill="FFFFFF"/>
          <w:lang w:val="en-GB"/>
        </w:rPr>
        <w:t xml:space="preserve"> The model serves </w:t>
      </w:r>
      <w:r w:rsidRPr="001D5191">
        <w:rPr>
          <w:rFonts w:ascii="Bookman Old Style" w:hAnsi="Bookman Old Style" w:cs="Arial"/>
          <w:b/>
          <w:bCs/>
          <w:shd w:val="clear" w:color="auto" w:fill="FFFFFF"/>
          <w:lang w:val="en-GB"/>
        </w:rPr>
        <w:t>to compile the costs, direct and indirect, necessary to project completion and according to the adopted planning in order to set up the budget necessary enough to project completion</w:t>
      </w:r>
      <w:r w:rsidRPr="001D5191">
        <w:rPr>
          <w:rFonts w:ascii="Bookman Old Style" w:hAnsi="Bookman Old Style" w:cs="Arial"/>
          <w:shd w:val="clear" w:color="auto" w:fill="FFFFFF"/>
          <w:lang w:val="en-GB"/>
        </w:rPr>
        <w:t xml:space="preserve">. </w:t>
      </w:r>
      <w:r w:rsidR="00EA47A8" w:rsidRPr="001D5191">
        <w:rPr>
          <w:rFonts w:ascii="Bookman Old Style" w:hAnsi="Bookman Old Style" w:cs="Arial"/>
          <w:shd w:val="clear" w:color="auto" w:fill="FFFFFF"/>
          <w:lang w:val="en-GB"/>
        </w:rPr>
        <w:t xml:space="preserve">It is interesting to </w:t>
      </w:r>
      <w:r w:rsidRPr="001D5191">
        <w:rPr>
          <w:rFonts w:ascii="Bookman Old Style" w:hAnsi="Bookman Old Style" w:cs="Arial"/>
          <w:shd w:val="clear" w:color="auto" w:fill="FFFFFF"/>
          <w:lang w:val="en-GB"/>
        </w:rPr>
        <w:t>note that while being a student</w:t>
      </w:r>
      <w:r w:rsidR="00EA47A8" w:rsidRPr="001D5191">
        <w:rPr>
          <w:rFonts w:ascii="Bookman Old Style" w:hAnsi="Bookman Old Style" w:cs="Arial"/>
          <w:shd w:val="clear" w:color="auto" w:fill="FFFFFF"/>
          <w:lang w:val="en-GB"/>
        </w:rPr>
        <w:t xml:space="preserve">, expectations were high as to the practice of cost modeling in the industry as </w:t>
      </w:r>
      <w:r w:rsidR="00EA47A8" w:rsidRPr="001D5191">
        <w:rPr>
          <w:rFonts w:ascii="Bookman Old Style" w:hAnsi="Bookman Old Style"/>
          <w:lang w:val="en-GB"/>
        </w:rPr>
        <w:t>Oni (2000), as a final year student published article on Cost Modelling in the</w:t>
      </w:r>
      <w:r w:rsidR="00EA47A8" w:rsidRPr="001D5191">
        <w:rPr>
          <w:rFonts w:ascii="Bookman Old Style" w:hAnsi="Bookman Old Style"/>
          <w:sz w:val="24"/>
          <w:szCs w:val="24"/>
          <w:lang w:val="en-GB"/>
        </w:rPr>
        <w:t xml:space="preserve"> students</w:t>
      </w:r>
      <w:r w:rsidRPr="001D5191">
        <w:rPr>
          <w:rFonts w:ascii="Bookman Old Style" w:hAnsi="Bookman Old Style"/>
          <w:sz w:val="24"/>
          <w:szCs w:val="24"/>
          <w:lang w:val="en-GB"/>
        </w:rPr>
        <w:t>’</w:t>
      </w:r>
      <w:r w:rsidR="00EA47A8" w:rsidRPr="001D5191">
        <w:rPr>
          <w:rFonts w:ascii="Bookman Old Style" w:hAnsi="Bookman Old Style"/>
          <w:sz w:val="24"/>
          <w:szCs w:val="24"/>
          <w:lang w:val="en-GB"/>
        </w:rPr>
        <w:t xml:space="preserve"> magazine – The Construction Cost Manager. The highlight of the conclusion of the model is the emphasis on the gross floor area in determining the cost of construction projects.</w:t>
      </w:r>
    </w:p>
    <w:p w:rsidR="00DC602E" w:rsidRPr="001D5191" w:rsidRDefault="00DC602E" w:rsidP="008A0340">
      <w:pPr>
        <w:shd w:val="clear" w:color="auto" w:fill="FFFFFF"/>
        <w:spacing w:after="0" w:line="240" w:lineRule="auto"/>
        <w:jc w:val="both"/>
        <w:textAlignment w:val="baseline"/>
        <w:rPr>
          <w:rFonts w:ascii="Bookman Old Style" w:hAnsi="Bookman Old Style" w:cs="Arial"/>
          <w:shd w:val="clear" w:color="auto" w:fill="FFFFFF"/>
          <w:lang w:val="en-GB"/>
        </w:rPr>
      </w:pPr>
    </w:p>
    <w:p w:rsidR="00DC5B30" w:rsidRPr="001D5191" w:rsidRDefault="00DC5B30" w:rsidP="008A0340">
      <w:pPr>
        <w:shd w:val="clear" w:color="auto" w:fill="FFFFFF"/>
        <w:spacing w:before="100" w:beforeAutospacing="1" w:after="0" w:line="240" w:lineRule="auto"/>
        <w:jc w:val="both"/>
        <w:textAlignment w:val="baseline"/>
        <w:rPr>
          <w:rFonts w:ascii="Bookman Old Style" w:hAnsi="Bookman Old Style"/>
          <w:b/>
          <w:sz w:val="28"/>
          <w:szCs w:val="28"/>
          <w:lang w:val="en-GB"/>
        </w:rPr>
      </w:pPr>
      <w:r w:rsidRPr="001D5191">
        <w:rPr>
          <w:rFonts w:ascii="Bookman Old Style" w:hAnsi="Bookman Old Style"/>
          <w:b/>
          <w:sz w:val="28"/>
          <w:szCs w:val="28"/>
          <w:lang w:val="en-GB"/>
        </w:rPr>
        <w:t>Cost planning</w:t>
      </w:r>
      <w:r w:rsidR="00615755" w:rsidRPr="001D5191">
        <w:rPr>
          <w:rFonts w:ascii="Bookman Old Style" w:hAnsi="Bookman Old Style"/>
          <w:b/>
          <w:sz w:val="28"/>
          <w:szCs w:val="28"/>
          <w:lang w:val="en-GB"/>
        </w:rPr>
        <w:t xml:space="preserve"> as a vehicle for monitoring cost</w:t>
      </w:r>
    </w:p>
    <w:p w:rsidR="008A157A" w:rsidRPr="001D5191" w:rsidRDefault="00304FA5" w:rsidP="008A0340">
      <w:pPr>
        <w:autoSpaceDE w:val="0"/>
        <w:autoSpaceDN w:val="0"/>
        <w:adjustRightInd w:val="0"/>
        <w:spacing w:after="0" w:line="240" w:lineRule="auto"/>
        <w:jc w:val="both"/>
        <w:rPr>
          <w:rFonts w:ascii="Bookman Old Style" w:hAnsi="Bookman Old Style"/>
          <w:lang w:val="en-GB"/>
        </w:rPr>
      </w:pPr>
      <w:r w:rsidRPr="001D5191">
        <w:rPr>
          <w:rFonts w:ascii="Bookman Old Style" w:hAnsi="Bookman Old Style" w:cs="Times New Roman"/>
          <w:lang w:val="en-GB"/>
        </w:rPr>
        <w:t>Clients who are interested in building development will choose to discuss their project with an architect or surveyor or with a building contractor. One of these becomes the lead consultant who is then responsible for appointing the remainder of the design and construction teams</w:t>
      </w:r>
      <w:r w:rsidR="00023500" w:rsidRPr="001D5191">
        <w:rPr>
          <w:rFonts w:ascii="Bookman Old Style" w:hAnsi="Bookman Old Style" w:cs="Times New Roman"/>
          <w:lang w:val="en-GB"/>
        </w:rPr>
        <w:t xml:space="preserve"> (Ashworth,</w:t>
      </w:r>
      <w:r w:rsidR="008E3E98" w:rsidRPr="001D5191">
        <w:rPr>
          <w:rFonts w:ascii="Bookman Old Style" w:hAnsi="Bookman Old Style" w:cs="Times New Roman"/>
          <w:lang w:val="en-GB"/>
        </w:rPr>
        <w:t xml:space="preserve"> 2010</w:t>
      </w:r>
      <w:r w:rsidR="00023500" w:rsidRPr="001D5191">
        <w:rPr>
          <w:rFonts w:ascii="Bookman Old Style" w:hAnsi="Bookman Old Style" w:cs="Times New Roman"/>
          <w:lang w:val="en-GB"/>
        </w:rPr>
        <w:t>)</w:t>
      </w:r>
      <w:r w:rsidRPr="001D5191">
        <w:rPr>
          <w:rFonts w:ascii="Bookman Old Style" w:hAnsi="Bookman Old Style" w:cs="Times New Roman"/>
          <w:lang w:val="en-GB"/>
        </w:rPr>
        <w:t>.</w:t>
      </w:r>
      <w:r w:rsidR="00023500" w:rsidRPr="001D5191">
        <w:rPr>
          <w:rFonts w:ascii="Bookman Old Style" w:hAnsi="Bookman Old Style" w:cs="Times New Roman"/>
          <w:lang w:val="en-GB"/>
        </w:rPr>
        <w:t xml:space="preserve"> Cost planning is being used effectively to evaluate at the initial stage</w:t>
      </w:r>
      <w:r w:rsidR="00D01584" w:rsidRPr="001D5191">
        <w:rPr>
          <w:rFonts w:ascii="Bookman Old Style" w:hAnsi="Bookman Old Style" w:cs="Times New Roman"/>
          <w:lang w:val="en-GB"/>
        </w:rPr>
        <w:t xml:space="preserve"> as a </w:t>
      </w:r>
      <w:r w:rsidR="00023500" w:rsidRPr="001D5191">
        <w:rPr>
          <w:rFonts w:ascii="Bookman Old Style" w:hAnsi="Bookman Old Style" w:cs="Times New Roman"/>
          <w:lang w:val="en-GB"/>
        </w:rPr>
        <w:t xml:space="preserve">technique </w:t>
      </w:r>
      <w:r w:rsidR="00D01584" w:rsidRPr="001D5191">
        <w:rPr>
          <w:rFonts w:ascii="Bookman Old Style" w:hAnsi="Bookman Old Style" w:cs="Times New Roman"/>
          <w:lang w:val="en-GB"/>
        </w:rPr>
        <w:t xml:space="preserve">for </w:t>
      </w:r>
      <w:r w:rsidR="00023500" w:rsidRPr="001D5191">
        <w:rPr>
          <w:rFonts w:ascii="Bookman Old Style" w:hAnsi="Bookman Old Style" w:cs="Times New Roman"/>
          <w:lang w:val="en-GB"/>
        </w:rPr>
        <w:t xml:space="preserve">design decisions </w:t>
      </w:r>
      <w:r w:rsidR="00D01584" w:rsidRPr="001D5191">
        <w:rPr>
          <w:rFonts w:ascii="Bookman Old Style" w:hAnsi="Bookman Old Style" w:cs="Times New Roman"/>
          <w:lang w:val="en-GB"/>
        </w:rPr>
        <w:t>in order to avoid</w:t>
      </w:r>
      <w:r w:rsidR="00023500" w:rsidRPr="001D5191">
        <w:rPr>
          <w:rFonts w:ascii="Bookman Old Style" w:hAnsi="Bookman Old Style" w:cs="Times New Roman"/>
          <w:lang w:val="en-GB"/>
        </w:rPr>
        <w:t xml:space="preserve"> abortive</w:t>
      </w:r>
      <w:r w:rsidR="00D01584" w:rsidRPr="001D5191">
        <w:rPr>
          <w:rFonts w:ascii="Bookman Old Style" w:hAnsi="Bookman Old Style" w:cs="Times New Roman"/>
          <w:lang w:val="en-GB"/>
        </w:rPr>
        <w:t xml:space="preserve"> plans by equating</w:t>
      </w:r>
      <w:r w:rsidR="00023500" w:rsidRPr="001D5191">
        <w:rPr>
          <w:rFonts w:ascii="Bookman Old Style" w:hAnsi="Bookman Old Style" w:cs="Times New Roman"/>
          <w:lang w:val="en-GB"/>
        </w:rPr>
        <w:t xml:space="preserve"> the design requirements with the funding that was available</w:t>
      </w:r>
      <w:r w:rsidR="00D01584" w:rsidRPr="001D5191">
        <w:rPr>
          <w:rFonts w:ascii="Bookman Old Style" w:hAnsi="Bookman Old Style" w:cs="Times New Roman"/>
          <w:lang w:val="en-GB"/>
        </w:rPr>
        <w:t xml:space="preserve"> during the design stage.</w:t>
      </w:r>
      <w:r w:rsidRPr="001D5191">
        <w:rPr>
          <w:rFonts w:ascii="Bookman Old Style" w:hAnsi="Bookman Old Style" w:cs="Times New Roman"/>
          <w:lang w:val="en-GB"/>
        </w:rPr>
        <w:t xml:space="preserve"> </w:t>
      </w:r>
      <w:r w:rsidR="00DC5B30" w:rsidRPr="001D5191">
        <w:rPr>
          <w:rFonts w:ascii="Bookman Old Style" w:hAnsi="Bookman Old Style"/>
          <w:lang w:val="en-GB"/>
        </w:rPr>
        <w:t>Increasingly, contractors are being asked to develop designs and methods which meet affordability targets.</w:t>
      </w:r>
      <w:r w:rsidR="00615755" w:rsidRPr="001D5191">
        <w:rPr>
          <w:rFonts w:ascii="Bookman Old Style" w:hAnsi="Bookman Old Style"/>
          <w:lang w:val="en-GB"/>
        </w:rPr>
        <w:t xml:space="preserve"> </w:t>
      </w:r>
      <w:r w:rsidR="00DC5B30" w:rsidRPr="001D5191">
        <w:rPr>
          <w:rFonts w:ascii="Bookman Old Style" w:hAnsi="Bookman Old Style"/>
          <w:lang w:val="en-GB"/>
        </w:rPr>
        <w:t xml:space="preserve">Figure </w:t>
      </w:r>
      <w:r w:rsidR="00947687" w:rsidRPr="001D5191">
        <w:rPr>
          <w:rFonts w:ascii="Bookman Old Style" w:hAnsi="Bookman Old Style"/>
          <w:lang w:val="en-GB"/>
        </w:rPr>
        <w:t>4</w:t>
      </w:r>
      <w:r w:rsidR="00615755" w:rsidRPr="001D5191">
        <w:rPr>
          <w:rFonts w:ascii="Bookman Old Style" w:hAnsi="Bookman Old Style"/>
          <w:lang w:val="en-GB"/>
        </w:rPr>
        <w:t xml:space="preserve"> from </w:t>
      </w:r>
      <w:r w:rsidR="00D01584" w:rsidRPr="001D5191">
        <w:rPr>
          <w:rFonts w:ascii="Bookman Old Style" w:hAnsi="Bookman Old Style"/>
          <w:lang w:val="en-GB"/>
        </w:rPr>
        <w:t xml:space="preserve">the New Cost of Estimating Practice, </w:t>
      </w:r>
      <w:r w:rsidR="00615755" w:rsidRPr="001D5191">
        <w:rPr>
          <w:rFonts w:ascii="Bookman Old Style" w:hAnsi="Bookman Old Style"/>
          <w:lang w:val="en-GB"/>
        </w:rPr>
        <w:t>CoED (2018)</w:t>
      </w:r>
      <w:r w:rsidR="00DC5B30" w:rsidRPr="001D5191">
        <w:rPr>
          <w:rFonts w:ascii="Bookman Old Style" w:hAnsi="Bookman Old Style"/>
          <w:lang w:val="en-GB"/>
        </w:rPr>
        <w:t xml:space="preserve"> shows stages in the pre-contract phase of a construction project. The cost plan is developed as a vehicle for continuous reporting and monitoring costs as the design advances. A simple ‘outline’ cost plan can be produced at the earliest appraisal stage, and this will be expanded into a ‘first-pass’ cost plan at Stage 1 ‘Strategic brief’. </w:t>
      </w:r>
      <w:r w:rsidR="005732F6" w:rsidRPr="001D5191">
        <w:rPr>
          <w:rFonts w:ascii="Bookman Old Style" w:hAnsi="Bookman Old Style" w:cs="ITCFranklinGothicStd-Book"/>
          <w:lang w:val="en-GB"/>
        </w:rPr>
        <w:t>The RIBA Plan of Work 2013/2020 provides a process map of the sequence of the design process with gateways that are passed as the design moves from Stage 0, strategic definition, through the design process to Stage 4, technical design (the stage before a tender is sought).</w:t>
      </w:r>
    </w:p>
    <w:p w:rsidR="008A157A" w:rsidRPr="001D5191" w:rsidRDefault="00DC5B30" w:rsidP="008A0340">
      <w:pPr>
        <w:shd w:val="clear" w:color="auto" w:fill="FFFFFF"/>
        <w:spacing w:before="100" w:beforeAutospacing="1" w:after="0" w:line="240" w:lineRule="auto"/>
        <w:jc w:val="both"/>
        <w:textAlignment w:val="baseline"/>
        <w:rPr>
          <w:rFonts w:ascii="Bookman Old Style" w:eastAsia="Times New Roman" w:hAnsi="Bookman Old Style" w:cs="Helvetica"/>
          <w:lang w:val="en-GB"/>
        </w:rPr>
      </w:pPr>
      <w:r w:rsidRPr="001D5191">
        <w:rPr>
          <w:rFonts w:ascii="Bookman Old Style" w:eastAsia="Times New Roman" w:hAnsi="Bookman Old Style" w:cs="Helvetica"/>
          <w:noProof/>
        </w:rPr>
        <w:drawing>
          <wp:inline distT="0" distB="0" distL="0" distR="0">
            <wp:extent cx="5943600" cy="3697636"/>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5943600" cy="3697636"/>
                    </a:xfrm>
                    <a:prstGeom prst="rect">
                      <a:avLst/>
                    </a:prstGeom>
                    <a:noFill/>
                    <a:ln w="9525">
                      <a:noFill/>
                      <a:miter lim="800000"/>
                      <a:headEnd/>
                      <a:tailEnd/>
                    </a:ln>
                  </pic:spPr>
                </pic:pic>
              </a:graphicData>
            </a:graphic>
          </wp:inline>
        </w:drawing>
      </w:r>
    </w:p>
    <w:p w:rsidR="003B3FE1" w:rsidRPr="001D5191" w:rsidRDefault="00DC5B30" w:rsidP="008A0340">
      <w:pPr>
        <w:shd w:val="clear" w:color="auto" w:fill="FFFFFF"/>
        <w:spacing w:before="100" w:beforeAutospacing="1" w:after="0" w:line="240" w:lineRule="auto"/>
        <w:jc w:val="both"/>
        <w:textAlignment w:val="baseline"/>
        <w:rPr>
          <w:rFonts w:ascii="Bookman Old Style" w:hAnsi="Bookman Old Style" w:cs="ITCFranklinGothicStd-Book"/>
          <w:lang w:val="en-GB"/>
        </w:rPr>
      </w:pPr>
      <w:r w:rsidRPr="001D5191">
        <w:rPr>
          <w:rFonts w:ascii="Bookman Old Style" w:hAnsi="Bookman Old Style" w:cs="ITCFranklinGothicStd-Book"/>
          <w:i/>
          <w:lang w:val="en-GB"/>
        </w:rPr>
        <w:t xml:space="preserve"> </w:t>
      </w:r>
      <w:r w:rsidR="00615755" w:rsidRPr="001D5191">
        <w:rPr>
          <w:rFonts w:ascii="Bookman Old Style" w:hAnsi="Bookman Old Style"/>
          <w:i/>
          <w:shd w:val="clear" w:color="auto" w:fill="FFFFFF"/>
          <w:lang w:val="en-GB"/>
        </w:rPr>
        <w:t xml:space="preserve">Figure </w:t>
      </w:r>
      <w:r w:rsidR="00947687" w:rsidRPr="001D5191">
        <w:rPr>
          <w:rFonts w:ascii="Bookman Old Style" w:hAnsi="Bookman Old Style"/>
          <w:i/>
          <w:shd w:val="clear" w:color="auto" w:fill="FFFFFF"/>
          <w:lang w:val="en-GB"/>
        </w:rPr>
        <w:t>4</w:t>
      </w:r>
      <w:r w:rsidR="00615755" w:rsidRPr="001D5191">
        <w:rPr>
          <w:rFonts w:ascii="Bookman Old Style" w:hAnsi="Bookman Old Style"/>
          <w:i/>
          <w:shd w:val="clear" w:color="auto" w:fill="FFFFFF"/>
          <w:lang w:val="en-GB"/>
        </w:rPr>
        <w:t xml:space="preserve">: </w:t>
      </w:r>
      <w:r w:rsidRPr="001D5191">
        <w:rPr>
          <w:rFonts w:ascii="Bookman Old Style" w:hAnsi="Bookman Old Style" w:cs="ITCFranklinGothicStd-Book"/>
          <w:lang w:val="en-GB"/>
        </w:rPr>
        <w:t>Cost Reporting through Stages in the pre-contract phase of a construction project. (Adapted CoEP, 2018)</w:t>
      </w:r>
    </w:p>
    <w:p w:rsidR="00D01584" w:rsidRPr="001D5191" w:rsidRDefault="00D01584" w:rsidP="008A0340">
      <w:pPr>
        <w:autoSpaceDE w:val="0"/>
        <w:autoSpaceDN w:val="0"/>
        <w:adjustRightInd w:val="0"/>
        <w:spacing w:after="0" w:line="240" w:lineRule="auto"/>
        <w:jc w:val="both"/>
        <w:rPr>
          <w:rFonts w:ascii="Bookman Old Style" w:hAnsi="Bookman Old Style"/>
          <w:lang w:val="en-GB"/>
        </w:rPr>
      </w:pPr>
    </w:p>
    <w:p w:rsidR="00D01584" w:rsidRPr="001D5191" w:rsidRDefault="00D01584" w:rsidP="008A0340">
      <w:pPr>
        <w:autoSpaceDE w:val="0"/>
        <w:autoSpaceDN w:val="0"/>
        <w:adjustRightInd w:val="0"/>
        <w:spacing w:after="0" w:line="240" w:lineRule="auto"/>
        <w:jc w:val="both"/>
        <w:rPr>
          <w:rFonts w:ascii="Bookman Old Style" w:hAnsi="Bookman Old Style"/>
          <w:lang w:val="en-GB"/>
        </w:rPr>
      </w:pPr>
      <w:r w:rsidRPr="001D5191">
        <w:rPr>
          <w:rFonts w:ascii="Bookman Old Style" w:hAnsi="Bookman Old Style"/>
          <w:lang w:val="en-GB"/>
        </w:rPr>
        <w:t>An example of a simple cost plan from our case study 1 is shown in Fig</w:t>
      </w:r>
      <w:r w:rsidR="00DF1A51" w:rsidRPr="001D5191">
        <w:rPr>
          <w:rFonts w:ascii="Bookman Old Style" w:hAnsi="Bookman Old Style"/>
          <w:lang w:val="en-GB"/>
        </w:rPr>
        <w:t>ure</w:t>
      </w:r>
      <w:r w:rsidRPr="001D5191">
        <w:rPr>
          <w:rFonts w:ascii="Bookman Old Style" w:hAnsi="Bookman Old Style"/>
          <w:lang w:val="en-GB"/>
        </w:rPr>
        <w:t xml:space="preserve"> </w:t>
      </w:r>
      <w:r w:rsidR="00947687" w:rsidRPr="001D5191">
        <w:rPr>
          <w:rFonts w:ascii="Bookman Old Style" w:hAnsi="Bookman Old Style"/>
          <w:lang w:val="en-GB"/>
        </w:rPr>
        <w:t>5</w:t>
      </w:r>
      <w:r w:rsidRPr="001D5191">
        <w:rPr>
          <w:rFonts w:ascii="Bookman Old Style" w:hAnsi="Bookman Old Style"/>
          <w:lang w:val="en-GB"/>
        </w:rPr>
        <w:t xml:space="preserve">. The standard building costs have been taken from average rates; </w:t>
      </w:r>
      <w:r w:rsidR="003A494B" w:rsidRPr="001D5191">
        <w:rPr>
          <w:rFonts w:ascii="Bookman Old Style" w:hAnsi="Bookman Old Style"/>
          <w:lang w:val="en-GB"/>
        </w:rPr>
        <w:t>once</w:t>
      </w:r>
      <w:r w:rsidRPr="001D5191">
        <w:rPr>
          <w:rFonts w:ascii="Bookman Old Style" w:hAnsi="Bookman Old Style"/>
          <w:lang w:val="en-GB"/>
        </w:rPr>
        <w:t xml:space="preserve"> the budget has been established with the client, a topdown design-to-cost plan can be produced so that the </w:t>
      </w:r>
      <w:r w:rsidRPr="001D5191">
        <w:rPr>
          <w:rFonts w:ascii="Bookman Old Style" w:hAnsi="Bookman Old Style"/>
          <w:lang w:val="en-GB"/>
        </w:rPr>
        <w:lastRenderedPageBreak/>
        <w:t xml:space="preserve">design team understands the cost limit. The main building costs are presented in a design-to-cost report which can be in the form of an elemental cost plan or as a list of principal quantities and descriptions. Figure </w:t>
      </w:r>
      <w:r w:rsidR="00DF1A51" w:rsidRPr="001D5191">
        <w:rPr>
          <w:rFonts w:ascii="Bookman Old Style" w:hAnsi="Bookman Old Style"/>
          <w:lang w:val="en-GB"/>
        </w:rPr>
        <w:t>4</w:t>
      </w:r>
      <w:r w:rsidRPr="001D5191">
        <w:rPr>
          <w:rFonts w:ascii="Bookman Old Style" w:hAnsi="Bookman Old Style"/>
          <w:lang w:val="en-GB"/>
        </w:rPr>
        <w:t xml:space="preserve"> is a typical design-to-cost report aimed at designers who need costs translated into simple quantities and statements for a 7- storey Commercial Office Complex with Car parks on two floors.</w:t>
      </w:r>
    </w:p>
    <w:p w:rsidR="00023500" w:rsidRPr="001D5191" w:rsidRDefault="00023500" w:rsidP="008A0340">
      <w:pPr>
        <w:shd w:val="clear" w:color="auto" w:fill="FFFFFF"/>
        <w:spacing w:before="100" w:beforeAutospacing="1" w:after="0" w:line="240" w:lineRule="auto"/>
        <w:jc w:val="both"/>
        <w:textAlignment w:val="baseline"/>
        <w:rPr>
          <w:rFonts w:ascii="Bookman Old Style" w:eastAsia="Times New Roman" w:hAnsi="Bookman Old Style" w:cs="Open Sans"/>
          <w:lang w:val="en-GB"/>
        </w:rPr>
      </w:pPr>
    </w:p>
    <w:p w:rsidR="00DC5B30" w:rsidRPr="001D5191" w:rsidRDefault="00023500" w:rsidP="003B3FE1">
      <w:pPr>
        <w:spacing w:line="526" w:lineRule="atLeast"/>
        <w:rPr>
          <w:rStyle w:val="hscoswrapper"/>
          <w:rFonts w:ascii="Arial" w:hAnsi="Arial" w:cs="Arial"/>
          <w:b/>
          <w:bCs/>
          <w:sz w:val="35"/>
          <w:szCs w:val="35"/>
          <w:lang w:val="en-GB"/>
        </w:rPr>
      </w:pPr>
      <w:r w:rsidRPr="001D5191">
        <w:rPr>
          <w:rStyle w:val="hscoswrapper"/>
          <w:rFonts w:ascii="Arial" w:hAnsi="Arial" w:cs="Arial"/>
          <w:b/>
          <w:bCs/>
          <w:sz w:val="35"/>
          <w:szCs w:val="35"/>
          <w:lang w:val="en-GB"/>
        </w:rPr>
        <w:t>CASE STUDY 1</w:t>
      </w:r>
    </w:p>
    <w:tbl>
      <w:tblPr>
        <w:tblStyle w:val="LightShading-Accent3"/>
        <w:tblW w:w="9962" w:type="dxa"/>
        <w:tblLook w:val="04A0"/>
      </w:tblPr>
      <w:tblGrid>
        <w:gridCol w:w="1034"/>
        <w:gridCol w:w="3167"/>
        <w:gridCol w:w="3091"/>
        <w:gridCol w:w="2160"/>
        <w:gridCol w:w="510"/>
      </w:tblGrid>
      <w:tr w:rsidR="00236AA0" w:rsidRPr="001D5191" w:rsidTr="00981E7A">
        <w:trPr>
          <w:cnfStyle w:val="100000000000"/>
          <w:trHeight w:val="346"/>
        </w:trPr>
        <w:tc>
          <w:tcPr>
            <w:cnfStyle w:val="001000000000"/>
            <w:tcW w:w="4201" w:type="dxa"/>
            <w:gridSpan w:val="2"/>
            <w:noWrap/>
            <w:hideMark/>
          </w:tcPr>
          <w:p w:rsidR="00236AA0" w:rsidRPr="001D5191" w:rsidRDefault="00236AA0">
            <w:pPr>
              <w:rPr>
                <w:rFonts w:ascii="Calibri" w:hAnsi="Calibri" w:cs="Calibri"/>
                <w:color w:val="auto"/>
                <w:lang w:val="en-GB"/>
              </w:rPr>
            </w:pPr>
          </w:p>
        </w:tc>
        <w:tc>
          <w:tcPr>
            <w:tcW w:w="3091" w:type="dxa"/>
            <w:noWrap/>
            <w:hideMark/>
          </w:tcPr>
          <w:p w:rsidR="00236AA0" w:rsidRPr="001D5191" w:rsidRDefault="00236AA0">
            <w:pPr>
              <w:cnfStyle w:val="100000000000"/>
              <w:rPr>
                <w:rFonts w:ascii="Calibri" w:hAnsi="Calibri" w:cs="Calibri"/>
                <w:color w:val="auto"/>
                <w:lang w:val="en-GB"/>
              </w:rPr>
            </w:pPr>
          </w:p>
        </w:tc>
        <w:tc>
          <w:tcPr>
            <w:tcW w:w="2670" w:type="dxa"/>
            <w:gridSpan w:val="2"/>
            <w:noWrap/>
            <w:hideMark/>
          </w:tcPr>
          <w:p w:rsidR="00236AA0" w:rsidRPr="001D5191" w:rsidRDefault="00236AA0">
            <w:pPr>
              <w:cnfStyle w:val="100000000000"/>
              <w:rPr>
                <w:rFonts w:ascii="Calibri" w:hAnsi="Calibri" w:cs="Calibri"/>
                <w:color w:val="auto"/>
                <w:lang w:val="en-GB"/>
              </w:rPr>
            </w:pPr>
          </w:p>
        </w:tc>
      </w:tr>
      <w:tr w:rsidR="00D01584" w:rsidRPr="001D5191" w:rsidTr="00981E7A">
        <w:trPr>
          <w:gridAfter w:val="1"/>
          <w:cnfStyle w:val="000000100000"/>
          <w:wAfter w:w="510" w:type="dxa"/>
          <w:trHeight w:val="3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p>
        </w:tc>
        <w:tc>
          <w:tcPr>
            <w:tcW w:w="3167" w:type="dxa"/>
            <w:hideMark/>
          </w:tcPr>
          <w:p w:rsidR="00D01584" w:rsidRPr="001D5191" w:rsidRDefault="00D01584" w:rsidP="00D01584">
            <w:pPr>
              <w:cnfStyle w:val="000000100000"/>
              <w:rPr>
                <w:rFonts w:ascii="Calibri" w:eastAsia="Times New Roman" w:hAnsi="Calibri" w:cs="Calibri"/>
                <w:b/>
                <w:bCs/>
                <w:color w:val="auto"/>
                <w:lang w:val="en-GB"/>
              </w:rPr>
            </w:pPr>
            <w:r w:rsidRPr="001D5191">
              <w:rPr>
                <w:rFonts w:ascii="Calibri" w:eastAsia="Times New Roman" w:hAnsi="Calibri" w:cs="Calibri"/>
                <w:b/>
                <w:bCs/>
                <w:color w:val="auto"/>
                <w:lang w:val="en-GB"/>
              </w:rPr>
              <w:t>COST PLAN</w:t>
            </w:r>
          </w:p>
        </w:tc>
        <w:tc>
          <w:tcPr>
            <w:tcW w:w="3091" w:type="dxa"/>
            <w:noWrap/>
            <w:hideMark/>
          </w:tcPr>
          <w:p w:rsidR="00D01584" w:rsidRPr="001D5191" w:rsidRDefault="00981E7A" w:rsidP="00D01584">
            <w:pPr>
              <w:cnfStyle w:val="000000100000"/>
              <w:rPr>
                <w:rFonts w:ascii="Calibri" w:eastAsia="Times New Roman" w:hAnsi="Calibri" w:cs="Calibri"/>
                <w:b/>
                <w:bCs/>
                <w:color w:val="auto"/>
                <w:lang w:val="en-GB"/>
              </w:rPr>
            </w:pPr>
            <w:r w:rsidRPr="001D5191">
              <w:rPr>
                <w:rFonts w:ascii="Calibri" w:eastAsia="Times New Roman" w:hAnsi="Calibri" w:cs="Calibri"/>
                <w:b/>
                <w:bCs/>
                <w:color w:val="auto"/>
                <w:lang w:val="en-GB"/>
              </w:rPr>
              <w:t>Preliminary Estimate/m</w:t>
            </w:r>
            <w:r w:rsidRPr="001D5191">
              <w:rPr>
                <w:rFonts w:ascii="Calibri" w:eastAsia="Times New Roman" w:hAnsi="Calibri" w:cs="Calibri"/>
                <w:b/>
                <w:bCs/>
                <w:color w:val="auto"/>
                <w:vertAlign w:val="superscript"/>
                <w:lang w:val="en-GB"/>
              </w:rPr>
              <w:t>2</w:t>
            </w:r>
          </w:p>
        </w:tc>
        <w:tc>
          <w:tcPr>
            <w:tcW w:w="2160" w:type="dxa"/>
            <w:noWrap/>
            <w:hideMark/>
          </w:tcPr>
          <w:p w:rsidR="00D01584" w:rsidRPr="001D5191" w:rsidRDefault="00981E7A" w:rsidP="00D01584">
            <w:pPr>
              <w:cnfStyle w:val="000000100000"/>
              <w:rPr>
                <w:rFonts w:ascii="Calibri" w:eastAsia="Times New Roman" w:hAnsi="Calibri" w:cs="Calibri"/>
                <w:b/>
                <w:bCs/>
                <w:color w:val="auto"/>
                <w:lang w:val="en-GB"/>
              </w:rPr>
            </w:pPr>
            <w:r w:rsidRPr="001D5191">
              <w:rPr>
                <w:rFonts w:ascii="Calibri" w:eastAsia="Times New Roman" w:hAnsi="Calibri" w:cs="Calibri"/>
                <w:b/>
                <w:bCs/>
                <w:color w:val="auto"/>
                <w:lang w:val="en-GB"/>
              </w:rPr>
              <w:t>367,000.00</w:t>
            </w:r>
          </w:p>
        </w:tc>
      </w:tr>
      <w:tr w:rsidR="00D01584" w:rsidRPr="001D5191" w:rsidTr="00981E7A">
        <w:trPr>
          <w:gridAfter w:val="2"/>
          <w:wAfter w:w="2670" w:type="dxa"/>
          <w:trHeight w:val="3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t>Category</w:t>
            </w:r>
          </w:p>
        </w:tc>
        <w:tc>
          <w:tcPr>
            <w:tcW w:w="3167" w:type="dxa"/>
            <w:noWrap/>
            <w:hideMark/>
          </w:tcPr>
          <w:p w:rsidR="00D01584" w:rsidRPr="001D5191" w:rsidRDefault="00D01584" w:rsidP="00D01584">
            <w:pPr>
              <w:cnfStyle w:val="000000000000"/>
              <w:rPr>
                <w:rFonts w:ascii="Calibri" w:eastAsia="Times New Roman" w:hAnsi="Calibri" w:cs="Calibri"/>
                <w:b/>
                <w:bCs/>
                <w:color w:val="auto"/>
                <w:lang w:val="en-GB"/>
              </w:rPr>
            </w:pPr>
            <w:r w:rsidRPr="001D5191">
              <w:rPr>
                <w:rFonts w:ascii="Calibri" w:eastAsia="Times New Roman" w:hAnsi="Calibri" w:cs="Calibri"/>
                <w:b/>
                <w:bCs/>
                <w:color w:val="auto"/>
                <w:lang w:val="en-GB"/>
              </w:rPr>
              <w:t>Commercial</w:t>
            </w:r>
          </w:p>
        </w:tc>
        <w:tc>
          <w:tcPr>
            <w:tcW w:w="3091" w:type="dxa"/>
            <w:noWrap/>
            <w:hideMark/>
          </w:tcPr>
          <w:p w:rsidR="00D01584" w:rsidRPr="001D5191" w:rsidRDefault="00D01584" w:rsidP="00D01584">
            <w:pPr>
              <w:cnfStyle w:val="000000000000"/>
              <w:rPr>
                <w:rFonts w:ascii="Calibri" w:eastAsia="Times New Roman" w:hAnsi="Calibri" w:cs="Calibri"/>
                <w:b/>
                <w:bCs/>
                <w:color w:val="auto"/>
                <w:lang w:val="en-GB"/>
              </w:rPr>
            </w:pPr>
          </w:p>
        </w:tc>
      </w:tr>
      <w:tr w:rsidR="00D01584" w:rsidRPr="001D5191" w:rsidTr="00981E7A">
        <w:trPr>
          <w:gridAfter w:val="2"/>
          <w:cnfStyle w:val="000000100000"/>
          <w:wAfter w:w="2670" w:type="dxa"/>
          <w:trHeight w:val="3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t>Type</w:t>
            </w:r>
          </w:p>
        </w:tc>
        <w:tc>
          <w:tcPr>
            <w:tcW w:w="3167" w:type="dxa"/>
            <w:noWrap/>
            <w:hideMark/>
          </w:tcPr>
          <w:p w:rsidR="00D01584" w:rsidRPr="001D5191" w:rsidRDefault="00D01584" w:rsidP="00D01584">
            <w:pPr>
              <w:cnfStyle w:val="000000100000"/>
              <w:rPr>
                <w:rFonts w:ascii="Calibri" w:eastAsia="Times New Roman" w:hAnsi="Calibri" w:cs="Calibri"/>
                <w:b/>
                <w:bCs/>
                <w:color w:val="auto"/>
                <w:lang w:val="en-GB"/>
              </w:rPr>
            </w:pPr>
            <w:r w:rsidRPr="001D5191">
              <w:rPr>
                <w:rFonts w:ascii="Calibri" w:eastAsia="Times New Roman" w:hAnsi="Calibri" w:cs="Calibri"/>
                <w:b/>
                <w:bCs/>
                <w:color w:val="auto"/>
                <w:lang w:val="en-GB"/>
              </w:rPr>
              <w:t>7 Storey Office Complex</w:t>
            </w:r>
          </w:p>
        </w:tc>
        <w:tc>
          <w:tcPr>
            <w:tcW w:w="3091" w:type="dxa"/>
            <w:noWrap/>
            <w:hideMark/>
          </w:tcPr>
          <w:p w:rsidR="00D01584" w:rsidRPr="001D5191" w:rsidRDefault="00D01584" w:rsidP="00D01584">
            <w:pPr>
              <w:cnfStyle w:val="000000100000"/>
              <w:rPr>
                <w:rFonts w:ascii="Calibri" w:eastAsia="Times New Roman" w:hAnsi="Calibri" w:cs="Calibri"/>
                <w:b/>
                <w:bCs/>
                <w:color w:val="auto"/>
                <w:lang w:val="en-GB"/>
              </w:rPr>
            </w:pPr>
          </w:p>
        </w:tc>
      </w:tr>
      <w:tr w:rsidR="00D01584" w:rsidRPr="001D5191" w:rsidTr="00981E7A">
        <w:trPr>
          <w:gridAfter w:val="2"/>
          <w:wAfter w:w="2670" w:type="dxa"/>
          <w:trHeight w:val="345"/>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t>Gross Floor Area</w:t>
            </w:r>
          </w:p>
        </w:tc>
        <w:tc>
          <w:tcPr>
            <w:tcW w:w="3167" w:type="dxa"/>
            <w:noWrap/>
            <w:hideMark/>
          </w:tcPr>
          <w:p w:rsidR="00D01584" w:rsidRPr="001D5191" w:rsidRDefault="00D01584" w:rsidP="00D01584">
            <w:pPr>
              <w:cnfStyle w:val="000000000000"/>
              <w:rPr>
                <w:rFonts w:ascii="Calibri" w:eastAsia="Times New Roman" w:hAnsi="Calibri" w:cs="Calibri"/>
                <w:b/>
                <w:bCs/>
                <w:color w:val="auto"/>
                <w:lang w:val="en-GB"/>
              </w:rPr>
            </w:pPr>
            <w:r w:rsidRPr="001D5191">
              <w:rPr>
                <w:rFonts w:ascii="Calibri" w:eastAsia="Times New Roman" w:hAnsi="Calibri" w:cs="Calibri"/>
                <w:b/>
                <w:bCs/>
                <w:color w:val="auto"/>
                <w:lang w:val="en-GB"/>
              </w:rPr>
              <w:t>in m</w:t>
            </w:r>
            <w:r w:rsidRPr="001D5191">
              <w:rPr>
                <w:rFonts w:ascii="Calibri" w:eastAsia="Times New Roman" w:hAnsi="Calibri" w:cs="Calibri"/>
                <w:b/>
                <w:bCs/>
                <w:color w:val="auto"/>
                <w:vertAlign w:val="superscript"/>
                <w:lang w:val="en-GB"/>
              </w:rPr>
              <w:t>2</w:t>
            </w:r>
          </w:p>
        </w:tc>
        <w:tc>
          <w:tcPr>
            <w:tcW w:w="3091" w:type="dxa"/>
            <w:noWrap/>
            <w:hideMark/>
          </w:tcPr>
          <w:p w:rsidR="00D01584" w:rsidRPr="001D5191" w:rsidRDefault="00D01584" w:rsidP="00D01584">
            <w:pPr>
              <w:cnfStyle w:val="000000000000"/>
              <w:rPr>
                <w:rFonts w:ascii="Calibri" w:eastAsia="Times New Roman" w:hAnsi="Calibri" w:cs="Calibri"/>
                <w:b/>
                <w:bCs/>
                <w:color w:val="auto"/>
                <w:lang w:val="en-GB"/>
              </w:rPr>
            </w:pPr>
            <w:r w:rsidRPr="001D5191">
              <w:rPr>
                <w:rFonts w:ascii="Calibri" w:eastAsia="Times New Roman" w:hAnsi="Calibri" w:cs="Calibri"/>
                <w:b/>
                <w:bCs/>
                <w:color w:val="auto"/>
                <w:lang w:val="en-GB"/>
              </w:rPr>
              <w:t>4,415</w:t>
            </w:r>
          </w:p>
        </w:tc>
      </w:tr>
      <w:tr w:rsidR="00D01584" w:rsidRPr="001D5191" w:rsidTr="00981E7A">
        <w:trPr>
          <w:gridAfter w:val="2"/>
          <w:cnfStyle w:val="000000100000"/>
          <w:wAfter w:w="2670" w:type="dxa"/>
          <w:trHeight w:val="3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t>Unit Cost</w:t>
            </w:r>
          </w:p>
        </w:tc>
        <w:tc>
          <w:tcPr>
            <w:tcW w:w="3167" w:type="dxa"/>
            <w:noWrap/>
            <w:hideMark/>
          </w:tcPr>
          <w:p w:rsidR="00D01584" w:rsidRPr="001D5191" w:rsidRDefault="00D01584" w:rsidP="00D01584">
            <w:pPr>
              <w:cnfStyle w:val="000000100000"/>
              <w:rPr>
                <w:rFonts w:ascii="Calibri" w:eastAsia="Times New Roman" w:hAnsi="Calibri" w:cs="Calibri"/>
                <w:b/>
                <w:bCs/>
                <w:color w:val="auto"/>
                <w:lang w:val="en-GB"/>
              </w:rPr>
            </w:pPr>
            <w:r w:rsidRPr="001D5191">
              <w:rPr>
                <w:rFonts w:ascii="Calibri" w:eastAsia="Times New Roman" w:hAnsi="Calibri" w:cs="Calibri"/>
                <w:b/>
                <w:bCs/>
                <w:color w:val="auto"/>
                <w:lang w:val="en-GB"/>
              </w:rPr>
              <w:t>in Naira</w:t>
            </w:r>
          </w:p>
        </w:tc>
        <w:tc>
          <w:tcPr>
            <w:tcW w:w="3091" w:type="dxa"/>
            <w:noWrap/>
            <w:hideMark/>
          </w:tcPr>
          <w:p w:rsidR="00D01584" w:rsidRPr="001D5191" w:rsidRDefault="00D01584" w:rsidP="00D01584">
            <w:pPr>
              <w:cnfStyle w:val="000000100000"/>
              <w:rPr>
                <w:rFonts w:ascii="Calibri" w:eastAsia="Times New Roman" w:hAnsi="Calibri" w:cs="Calibri"/>
                <w:b/>
                <w:bCs/>
                <w:color w:val="auto"/>
                <w:lang w:val="en-GB"/>
              </w:rPr>
            </w:pPr>
            <w:r w:rsidRPr="001D5191">
              <w:rPr>
                <w:rFonts w:ascii="Calibri" w:eastAsia="Times New Roman" w:hAnsi="Calibri" w:cs="Calibri"/>
                <w:b/>
                <w:bCs/>
                <w:color w:val="auto"/>
                <w:lang w:val="en-GB"/>
              </w:rPr>
              <w:t>1,620,305,000.00</w:t>
            </w:r>
          </w:p>
        </w:tc>
      </w:tr>
      <w:tr w:rsidR="00D01584" w:rsidRPr="001D5191" w:rsidTr="00981E7A">
        <w:trPr>
          <w:gridAfter w:val="1"/>
          <w:wAfter w:w="510" w:type="dxa"/>
          <w:trHeight w:val="3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p>
        </w:tc>
        <w:tc>
          <w:tcPr>
            <w:tcW w:w="3167" w:type="dxa"/>
            <w:hideMark/>
          </w:tcPr>
          <w:p w:rsidR="00D01584" w:rsidRPr="001D5191" w:rsidRDefault="00D01584" w:rsidP="00D01584">
            <w:pPr>
              <w:cnfStyle w:val="000000000000"/>
              <w:rPr>
                <w:rFonts w:ascii="Calibri" w:eastAsia="Times New Roman" w:hAnsi="Calibri" w:cs="Calibri"/>
                <w:b/>
                <w:bCs/>
                <w:color w:val="auto"/>
                <w:lang w:val="en-GB"/>
              </w:rPr>
            </w:pPr>
          </w:p>
        </w:tc>
        <w:tc>
          <w:tcPr>
            <w:tcW w:w="3091" w:type="dxa"/>
            <w:noWrap/>
            <w:hideMark/>
          </w:tcPr>
          <w:p w:rsidR="00D01584" w:rsidRPr="001D5191" w:rsidRDefault="00D01584" w:rsidP="00D01584">
            <w:pPr>
              <w:cnfStyle w:val="000000000000"/>
              <w:rPr>
                <w:rFonts w:ascii="Calibri" w:eastAsia="Times New Roman" w:hAnsi="Calibri" w:cs="Calibri"/>
                <w:b/>
                <w:bCs/>
                <w:color w:val="auto"/>
                <w:lang w:val="en-GB"/>
              </w:rPr>
            </w:pPr>
          </w:p>
        </w:tc>
        <w:tc>
          <w:tcPr>
            <w:tcW w:w="2160" w:type="dxa"/>
            <w:noWrap/>
            <w:hideMark/>
          </w:tcPr>
          <w:p w:rsidR="00D01584" w:rsidRPr="001D5191" w:rsidRDefault="00D01584" w:rsidP="00D01584">
            <w:pPr>
              <w:cnfStyle w:val="000000000000"/>
              <w:rPr>
                <w:rFonts w:ascii="Calibri" w:eastAsia="Times New Roman" w:hAnsi="Calibri" w:cs="Calibri"/>
                <w:b/>
                <w:bCs/>
                <w:color w:val="auto"/>
                <w:lang w:val="en-GB"/>
              </w:rPr>
            </w:pPr>
          </w:p>
        </w:tc>
      </w:tr>
      <w:tr w:rsidR="00D01584" w:rsidRPr="001D5191" w:rsidTr="00981E7A">
        <w:trPr>
          <w:gridAfter w:val="1"/>
          <w:cnfStyle w:val="000000100000"/>
          <w:wAfter w:w="510" w:type="dxa"/>
          <w:trHeight w:val="345"/>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t>S/No</w:t>
            </w:r>
          </w:p>
        </w:tc>
        <w:tc>
          <w:tcPr>
            <w:tcW w:w="3167" w:type="dxa"/>
            <w:hideMark/>
          </w:tcPr>
          <w:p w:rsidR="00D01584" w:rsidRPr="001D5191" w:rsidRDefault="00D01584" w:rsidP="00D01584">
            <w:pPr>
              <w:cnfStyle w:val="000000100000"/>
              <w:rPr>
                <w:rFonts w:ascii="Calibri" w:eastAsia="Times New Roman" w:hAnsi="Calibri" w:cs="Calibri"/>
                <w:b/>
                <w:bCs/>
                <w:color w:val="auto"/>
                <w:lang w:val="en-GB"/>
              </w:rPr>
            </w:pPr>
            <w:r w:rsidRPr="001D5191">
              <w:rPr>
                <w:rFonts w:ascii="Calibri" w:eastAsia="Times New Roman" w:hAnsi="Calibri" w:cs="Calibri"/>
                <w:b/>
                <w:bCs/>
                <w:color w:val="auto"/>
                <w:lang w:val="en-GB"/>
              </w:rPr>
              <w:t>Element</w:t>
            </w:r>
          </w:p>
        </w:tc>
        <w:tc>
          <w:tcPr>
            <w:tcW w:w="3091" w:type="dxa"/>
            <w:noWrap/>
            <w:hideMark/>
          </w:tcPr>
          <w:p w:rsidR="00D01584" w:rsidRPr="001D5191" w:rsidRDefault="00D01584" w:rsidP="00D01584">
            <w:pPr>
              <w:cnfStyle w:val="000000100000"/>
              <w:rPr>
                <w:rFonts w:ascii="Calibri" w:eastAsia="Times New Roman" w:hAnsi="Calibri" w:cs="Calibri"/>
                <w:b/>
                <w:bCs/>
                <w:color w:val="auto"/>
                <w:lang w:val="en-GB"/>
              </w:rPr>
            </w:pPr>
            <w:r w:rsidRPr="001D5191">
              <w:rPr>
                <w:rFonts w:ascii="Calibri" w:eastAsia="Times New Roman" w:hAnsi="Calibri" w:cs="Calibri"/>
                <w:b/>
                <w:bCs/>
                <w:color w:val="auto"/>
                <w:lang w:val="en-GB"/>
              </w:rPr>
              <w:t>Elemental Cost</w:t>
            </w:r>
          </w:p>
        </w:tc>
        <w:tc>
          <w:tcPr>
            <w:tcW w:w="2160" w:type="dxa"/>
            <w:noWrap/>
            <w:hideMark/>
          </w:tcPr>
          <w:p w:rsidR="00D01584" w:rsidRPr="001D5191" w:rsidRDefault="00D01584" w:rsidP="00D01584">
            <w:pPr>
              <w:cnfStyle w:val="000000100000"/>
              <w:rPr>
                <w:rFonts w:ascii="Calibri" w:eastAsia="Times New Roman" w:hAnsi="Calibri" w:cs="Calibri"/>
                <w:b/>
                <w:bCs/>
                <w:color w:val="auto"/>
                <w:lang w:val="en-GB"/>
              </w:rPr>
            </w:pPr>
            <w:r w:rsidRPr="001D5191">
              <w:rPr>
                <w:rFonts w:ascii="Calibri" w:eastAsia="Times New Roman" w:hAnsi="Calibri" w:cs="Calibri"/>
                <w:b/>
                <w:bCs/>
                <w:color w:val="auto"/>
                <w:lang w:val="en-GB"/>
              </w:rPr>
              <w:t>% of Cost</w:t>
            </w:r>
          </w:p>
        </w:tc>
      </w:tr>
      <w:tr w:rsidR="00D01584" w:rsidRPr="001D5191" w:rsidTr="00981E7A">
        <w:trPr>
          <w:gridAfter w:val="1"/>
          <w:wAfter w:w="510" w:type="dxa"/>
          <w:trHeight w:val="3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t>1</w:t>
            </w:r>
          </w:p>
        </w:tc>
        <w:tc>
          <w:tcPr>
            <w:tcW w:w="3167" w:type="dxa"/>
            <w:hideMark/>
          </w:tcPr>
          <w:p w:rsidR="00D01584" w:rsidRPr="001D5191" w:rsidRDefault="00D01584" w:rsidP="00D01584">
            <w:pPr>
              <w:cnfStyle w:val="000000000000"/>
              <w:rPr>
                <w:rFonts w:ascii="Calibri" w:eastAsia="Times New Roman" w:hAnsi="Calibri" w:cs="Calibri"/>
                <w:b/>
                <w:bCs/>
                <w:color w:val="auto"/>
                <w:lang w:val="en-GB"/>
              </w:rPr>
            </w:pPr>
            <w:r w:rsidRPr="001D5191">
              <w:rPr>
                <w:rFonts w:ascii="Calibri" w:eastAsia="Times New Roman" w:hAnsi="Calibri" w:cs="Calibri"/>
                <w:b/>
                <w:bCs/>
                <w:color w:val="auto"/>
                <w:lang w:val="en-GB"/>
              </w:rPr>
              <w:t>Substructure</w:t>
            </w:r>
          </w:p>
        </w:tc>
        <w:tc>
          <w:tcPr>
            <w:tcW w:w="3091" w:type="dxa"/>
            <w:noWrap/>
            <w:hideMark/>
          </w:tcPr>
          <w:p w:rsidR="00D01584" w:rsidRPr="001D5191" w:rsidRDefault="00D01584" w:rsidP="00D01584">
            <w:pPr>
              <w:jc w:val="center"/>
              <w:cnfStyle w:val="000000000000"/>
              <w:rPr>
                <w:rFonts w:ascii="Calibri" w:eastAsia="Times New Roman" w:hAnsi="Calibri" w:cs="Calibri"/>
                <w:color w:val="auto"/>
                <w:lang w:val="en-GB"/>
              </w:rPr>
            </w:pPr>
            <w:r w:rsidRPr="001D5191">
              <w:rPr>
                <w:rFonts w:ascii="Calibri" w:eastAsia="Times New Roman" w:hAnsi="Calibri" w:cs="Calibri"/>
                <w:color w:val="auto"/>
                <w:lang w:val="en-GB"/>
              </w:rPr>
              <w:t xml:space="preserve">                     156,683,493.50 </w:t>
            </w:r>
          </w:p>
        </w:tc>
        <w:tc>
          <w:tcPr>
            <w:tcW w:w="2160" w:type="dxa"/>
            <w:noWrap/>
            <w:hideMark/>
          </w:tcPr>
          <w:p w:rsidR="00D01584" w:rsidRPr="001D5191" w:rsidRDefault="00D01584" w:rsidP="00D01584">
            <w:pPr>
              <w:jc w:val="center"/>
              <w:cnfStyle w:val="000000000000"/>
              <w:rPr>
                <w:rFonts w:ascii="Calibri" w:eastAsia="Times New Roman" w:hAnsi="Calibri" w:cs="Calibri"/>
                <w:color w:val="auto"/>
                <w:lang w:val="en-GB"/>
              </w:rPr>
            </w:pPr>
            <w:r w:rsidRPr="001D5191">
              <w:rPr>
                <w:rFonts w:ascii="Calibri" w:eastAsia="Times New Roman" w:hAnsi="Calibri" w:cs="Calibri"/>
                <w:color w:val="auto"/>
                <w:lang w:val="en-GB"/>
              </w:rPr>
              <w:t>9.67%</w:t>
            </w:r>
          </w:p>
        </w:tc>
      </w:tr>
      <w:tr w:rsidR="00D01584" w:rsidRPr="001D5191" w:rsidTr="00981E7A">
        <w:trPr>
          <w:gridAfter w:val="1"/>
          <w:cnfStyle w:val="000000100000"/>
          <w:wAfter w:w="510" w:type="dxa"/>
          <w:trHeight w:val="3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p>
        </w:tc>
        <w:tc>
          <w:tcPr>
            <w:tcW w:w="3167" w:type="dxa"/>
            <w:hideMark/>
          </w:tcPr>
          <w:p w:rsidR="00D01584" w:rsidRPr="001D5191" w:rsidRDefault="00D01584" w:rsidP="00D01584">
            <w:pPr>
              <w:cnfStyle w:val="000000100000"/>
              <w:rPr>
                <w:rFonts w:ascii="Calibri" w:eastAsia="Times New Roman" w:hAnsi="Calibri" w:cs="Calibri"/>
                <w:color w:val="auto"/>
                <w:lang w:val="en-GB"/>
              </w:rPr>
            </w:pPr>
          </w:p>
        </w:tc>
        <w:tc>
          <w:tcPr>
            <w:tcW w:w="3091" w:type="dxa"/>
            <w:noWrap/>
            <w:hideMark/>
          </w:tcPr>
          <w:p w:rsidR="00D01584" w:rsidRPr="001D5191" w:rsidRDefault="00D01584" w:rsidP="00D01584">
            <w:pPr>
              <w:jc w:val="center"/>
              <w:cnfStyle w:val="000000100000"/>
              <w:rPr>
                <w:rFonts w:ascii="Calibri" w:eastAsia="Times New Roman" w:hAnsi="Calibri" w:cs="Calibri"/>
                <w:color w:val="auto"/>
                <w:lang w:val="en-GB"/>
              </w:rPr>
            </w:pPr>
            <w:r w:rsidRPr="001D5191">
              <w:rPr>
                <w:rFonts w:ascii="Calibri" w:eastAsia="Times New Roman" w:hAnsi="Calibri" w:cs="Calibri"/>
                <w:color w:val="auto"/>
                <w:lang w:val="en-GB"/>
              </w:rPr>
              <w:t xml:space="preserve">                                               -   </w:t>
            </w:r>
          </w:p>
        </w:tc>
        <w:tc>
          <w:tcPr>
            <w:tcW w:w="2160" w:type="dxa"/>
            <w:noWrap/>
            <w:hideMark/>
          </w:tcPr>
          <w:p w:rsidR="00D01584" w:rsidRPr="001D5191" w:rsidRDefault="00D01584" w:rsidP="00D01584">
            <w:pPr>
              <w:jc w:val="center"/>
              <w:cnfStyle w:val="000000100000"/>
              <w:rPr>
                <w:rFonts w:ascii="Calibri" w:eastAsia="Times New Roman" w:hAnsi="Calibri" w:cs="Calibri"/>
                <w:color w:val="auto"/>
                <w:lang w:val="en-GB"/>
              </w:rPr>
            </w:pPr>
          </w:p>
        </w:tc>
      </w:tr>
      <w:tr w:rsidR="00D01584" w:rsidRPr="001D5191" w:rsidTr="00981E7A">
        <w:trPr>
          <w:gridAfter w:val="1"/>
          <w:wAfter w:w="510" w:type="dxa"/>
          <w:trHeight w:val="3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t>2</w:t>
            </w:r>
          </w:p>
        </w:tc>
        <w:tc>
          <w:tcPr>
            <w:tcW w:w="3167" w:type="dxa"/>
            <w:hideMark/>
          </w:tcPr>
          <w:p w:rsidR="00D01584" w:rsidRPr="001D5191" w:rsidRDefault="00D01584" w:rsidP="00D01584">
            <w:pPr>
              <w:cnfStyle w:val="000000000000"/>
              <w:rPr>
                <w:rFonts w:ascii="Calibri" w:eastAsia="Times New Roman" w:hAnsi="Calibri" w:cs="Calibri"/>
                <w:b/>
                <w:bCs/>
                <w:color w:val="auto"/>
                <w:lang w:val="en-GB"/>
              </w:rPr>
            </w:pPr>
            <w:r w:rsidRPr="001D5191">
              <w:rPr>
                <w:rFonts w:ascii="Calibri" w:eastAsia="Times New Roman" w:hAnsi="Calibri" w:cs="Calibri"/>
                <w:b/>
                <w:bCs/>
                <w:color w:val="auto"/>
                <w:lang w:val="en-GB"/>
              </w:rPr>
              <w:t>Superstructure</w:t>
            </w:r>
          </w:p>
        </w:tc>
        <w:tc>
          <w:tcPr>
            <w:tcW w:w="3091" w:type="dxa"/>
            <w:noWrap/>
            <w:hideMark/>
          </w:tcPr>
          <w:p w:rsidR="00D01584" w:rsidRPr="001D5191" w:rsidRDefault="00D01584" w:rsidP="00D01584">
            <w:pPr>
              <w:jc w:val="center"/>
              <w:cnfStyle w:val="000000000000"/>
              <w:rPr>
                <w:rFonts w:ascii="Calibri" w:eastAsia="Times New Roman" w:hAnsi="Calibri" w:cs="Calibri"/>
                <w:color w:val="auto"/>
                <w:lang w:val="en-GB"/>
              </w:rPr>
            </w:pPr>
          </w:p>
        </w:tc>
        <w:tc>
          <w:tcPr>
            <w:tcW w:w="2160" w:type="dxa"/>
            <w:noWrap/>
            <w:hideMark/>
          </w:tcPr>
          <w:p w:rsidR="00D01584" w:rsidRPr="001D5191" w:rsidRDefault="00D01584" w:rsidP="00D01584">
            <w:pPr>
              <w:jc w:val="center"/>
              <w:cnfStyle w:val="000000000000"/>
              <w:rPr>
                <w:rFonts w:ascii="Calibri" w:eastAsia="Times New Roman" w:hAnsi="Calibri" w:cs="Calibri"/>
                <w:color w:val="auto"/>
                <w:lang w:val="en-GB"/>
              </w:rPr>
            </w:pPr>
          </w:p>
        </w:tc>
      </w:tr>
      <w:tr w:rsidR="00D01584" w:rsidRPr="001D5191" w:rsidTr="00981E7A">
        <w:trPr>
          <w:gridAfter w:val="1"/>
          <w:cnfStyle w:val="000000100000"/>
          <w:wAfter w:w="510" w:type="dxa"/>
          <w:trHeight w:val="3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t>a</w:t>
            </w:r>
          </w:p>
        </w:tc>
        <w:tc>
          <w:tcPr>
            <w:tcW w:w="3167" w:type="dxa"/>
            <w:hideMark/>
          </w:tcPr>
          <w:p w:rsidR="00D01584" w:rsidRPr="001D5191" w:rsidRDefault="00D01584" w:rsidP="00D01584">
            <w:pPr>
              <w:cnfStyle w:val="000000100000"/>
              <w:rPr>
                <w:rFonts w:ascii="Calibri" w:eastAsia="Times New Roman" w:hAnsi="Calibri" w:cs="Calibri"/>
                <w:color w:val="auto"/>
                <w:lang w:val="en-GB"/>
              </w:rPr>
            </w:pPr>
            <w:r w:rsidRPr="001D5191">
              <w:rPr>
                <w:rFonts w:ascii="Calibri" w:eastAsia="Times New Roman" w:hAnsi="Calibri" w:cs="Calibri"/>
                <w:color w:val="auto"/>
                <w:lang w:val="en-GB"/>
              </w:rPr>
              <w:t>Frame</w:t>
            </w:r>
          </w:p>
        </w:tc>
        <w:tc>
          <w:tcPr>
            <w:tcW w:w="3091" w:type="dxa"/>
            <w:noWrap/>
            <w:hideMark/>
          </w:tcPr>
          <w:p w:rsidR="00D01584" w:rsidRPr="001D5191" w:rsidRDefault="00D01584" w:rsidP="00D01584">
            <w:pPr>
              <w:jc w:val="center"/>
              <w:cnfStyle w:val="000000100000"/>
              <w:rPr>
                <w:rFonts w:ascii="Calibri" w:eastAsia="Times New Roman" w:hAnsi="Calibri" w:cs="Calibri"/>
                <w:color w:val="auto"/>
                <w:lang w:val="en-GB"/>
              </w:rPr>
            </w:pPr>
            <w:r w:rsidRPr="001D5191">
              <w:rPr>
                <w:rFonts w:ascii="Calibri" w:eastAsia="Times New Roman" w:hAnsi="Calibri" w:cs="Calibri"/>
                <w:color w:val="auto"/>
                <w:lang w:val="en-GB"/>
              </w:rPr>
              <w:t xml:space="preserve">                        50,553,516.00 </w:t>
            </w:r>
          </w:p>
        </w:tc>
        <w:tc>
          <w:tcPr>
            <w:tcW w:w="2160" w:type="dxa"/>
            <w:noWrap/>
            <w:hideMark/>
          </w:tcPr>
          <w:p w:rsidR="00D01584" w:rsidRPr="001D5191" w:rsidRDefault="00D01584" w:rsidP="00D01584">
            <w:pPr>
              <w:jc w:val="center"/>
              <w:cnfStyle w:val="000000100000"/>
              <w:rPr>
                <w:rFonts w:ascii="Calibri" w:eastAsia="Times New Roman" w:hAnsi="Calibri" w:cs="Calibri"/>
                <w:color w:val="auto"/>
                <w:lang w:val="en-GB"/>
              </w:rPr>
            </w:pPr>
            <w:r w:rsidRPr="001D5191">
              <w:rPr>
                <w:rFonts w:ascii="Calibri" w:eastAsia="Times New Roman" w:hAnsi="Calibri" w:cs="Calibri"/>
                <w:color w:val="auto"/>
                <w:lang w:val="en-GB"/>
              </w:rPr>
              <w:t>3.12%</w:t>
            </w:r>
          </w:p>
        </w:tc>
      </w:tr>
      <w:tr w:rsidR="00D01584" w:rsidRPr="001D5191" w:rsidTr="00981E7A">
        <w:trPr>
          <w:gridAfter w:val="1"/>
          <w:wAfter w:w="510" w:type="dxa"/>
          <w:trHeight w:val="3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t>b</w:t>
            </w:r>
          </w:p>
        </w:tc>
        <w:tc>
          <w:tcPr>
            <w:tcW w:w="3167" w:type="dxa"/>
            <w:hideMark/>
          </w:tcPr>
          <w:p w:rsidR="00D01584" w:rsidRPr="001D5191" w:rsidRDefault="00D01584" w:rsidP="00D01584">
            <w:pPr>
              <w:cnfStyle w:val="000000000000"/>
              <w:rPr>
                <w:rFonts w:ascii="Calibri" w:eastAsia="Times New Roman" w:hAnsi="Calibri" w:cs="Calibri"/>
                <w:color w:val="auto"/>
                <w:lang w:val="en-GB"/>
              </w:rPr>
            </w:pPr>
            <w:r w:rsidRPr="001D5191">
              <w:rPr>
                <w:rFonts w:ascii="Calibri" w:eastAsia="Times New Roman" w:hAnsi="Calibri" w:cs="Calibri"/>
                <w:color w:val="auto"/>
                <w:lang w:val="en-GB"/>
              </w:rPr>
              <w:t>Upper Floors</w:t>
            </w:r>
          </w:p>
        </w:tc>
        <w:tc>
          <w:tcPr>
            <w:tcW w:w="3091" w:type="dxa"/>
            <w:noWrap/>
            <w:hideMark/>
          </w:tcPr>
          <w:p w:rsidR="00D01584" w:rsidRPr="001D5191" w:rsidRDefault="00D01584" w:rsidP="00D01584">
            <w:pPr>
              <w:jc w:val="center"/>
              <w:cnfStyle w:val="000000000000"/>
              <w:rPr>
                <w:rFonts w:ascii="Calibri" w:eastAsia="Times New Roman" w:hAnsi="Calibri" w:cs="Calibri"/>
                <w:color w:val="auto"/>
                <w:lang w:val="en-GB"/>
              </w:rPr>
            </w:pPr>
            <w:r w:rsidRPr="001D5191">
              <w:rPr>
                <w:rFonts w:ascii="Calibri" w:eastAsia="Times New Roman" w:hAnsi="Calibri" w:cs="Calibri"/>
                <w:color w:val="auto"/>
                <w:lang w:val="en-GB"/>
              </w:rPr>
              <w:t xml:space="preserve">                     229,435,188.00 </w:t>
            </w:r>
          </w:p>
        </w:tc>
        <w:tc>
          <w:tcPr>
            <w:tcW w:w="2160" w:type="dxa"/>
            <w:noWrap/>
            <w:hideMark/>
          </w:tcPr>
          <w:p w:rsidR="00D01584" w:rsidRPr="001D5191" w:rsidRDefault="00D01584" w:rsidP="00D01584">
            <w:pPr>
              <w:jc w:val="center"/>
              <w:cnfStyle w:val="000000000000"/>
              <w:rPr>
                <w:rFonts w:ascii="Calibri" w:eastAsia="Times New Roman" w:hAnsi="Calibri" w:cs="Calibri"/>
                <w:color w:val="auto"/>
                <w:lang w:val="en-GB"/>
              </w:rPr>
            </w:pPr>
            <w:r w:rsidRPr="001D5191">
              <w:rPr>
                <w:rFonts w:ascii="Calibri" w:eastAsia="Times New Roman" w:hAnsi="Calibri" w:cs="Calibri"/>
                <w:color w:val="auto"/>
                <w:lang w:val="en-GB"/>
              </w:rPr>
              <w:t>14.16%</w:t>
            </w:r>
          </w:p>
        </w:tc>
      </w:tr>
      <w:tr w:rsidR="00D01584" w:rsidRPr="001D5191" w:rsidTr="00981E7A">
        <w:trPr>
          <w:gridAfter w:val="1"/>
          <w:cnfStyle w:val="000000100000"/>
          <w:wAfter w:w="510" w:type="dxa"/>
          <w:trHeight w:val="3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t>c</w:t>
            </w:r>
          </w:p>
        </w:tc>
        <w:tc>
          <w:tcPr>
            <w:tcW w:w="3167" w:type="dxa"/>
            <w:hideMark/>
          </w:tcPr>
          <w:p w:rsidR="00D01584" w:rsidRPr="001D5191" w:rsidRDefault="00D01584" w:rsidP="00D01584">
            <w:pPr>
              <w:cnfStyle w:val="000000100000"/>
              <w:rPr>
                <w:rFonts w:ascii="Calibri" w:eastAsia="Times New Roman" w:hAnsi="Calibri" w:cs="Calibri"/>
                <w:color w:val="auto"/>
                <w:lang w:val="en-GB"/>
              </w:rPr>
            </w:pPr>
            <w:r w:rsidRPr="001D5191">
              <w:rPr>
                <w:rFonts w:ascii="Calibri" w:eastAsia="Times New Roman" w:hAnsi="Calibri" w:cs="Calibri"/>
                <w:color w:val="auto"/>
                <w:lang w:val="en-GB"/>
              </w:rPr>
              <w:t>Roof</w:t>
            </w:r>
          </w:p>
        </w:tc>
        <w:tc>
          <w:tcPr>
            <w:tcW w:w="3091" w:type="dxa"/>
            <w:noWrap/>
            <w:hideMark/>
          </w:tcPr>
          <w:p w:rsidR="00D01584" w:rsidRPr="001D5191" w:rsidRDefault="00D01584" w:rsidP="00D01584">
            <w:pPr>
              <w:jc w:val="center"/>
              <w:cnfStyle w:val="000000100000"/>
              <w:rPr>
                <w:rFonts w:ascii="Calibri" w:eastAsia="Times New Roman" w:hAnsi="Calibri" w:cs="Calibri"/>
                <w:color w:val="auto"/>
                <w:lang w:val="en-GB"/>
              </w:rPr>
            </w:pPr>
            <w:r w:rsidRPr="001D5191">
              <w:rPr>
                <w:rFonts w:ascii="Calibri" w:eastAsia="Times New Roman" w:hAnsi="Calibri" w:cs="Calibri"/>
                <w:color w:val="auto"/>
                <w:lang w:val="en-GB"/>
              </w:rPr>
              <w:t xml:space="preserve">                        65,136,261.00 </w:t>
            </w:r>
          </w:p>
        </w:tc>
        <w:tc>
          <w:tcPr>
            <w:tcW w:w="2160" w:type="dxa"/>
            <w:noWrap/>
            <w:hideMark/>
          </w:tcPr>
          <w:p w:rsidR="00D01584" w:rsidRPr="001D5191" w:rsidRDefault="00D01584" w:rsidP="00D01584">
            <w:pPr>
              <w:jc w:val="center"/>
              <w:cnfStyle w:val="000000100000"/>
              <w:rPr>
                <w:rFonts w:ascii="Calibri" w:eastAsia="Times New Roman" w:hAnsi="Calibri" w:cs="Calibri"/>
                <w:color w:val="auto"/>
                <w:lang w:val="en-GB"/>
              </w:rPr>
            </w:pPr>
            <w:r w:rsidRPr="001D5191">
              <w:rPr>
                <w:rFonts w:ascii="Calibri" w:eastAsia="Times New Roman" w:hAnsi="Calibri" w:cs="Calibri"/>
                <w:color w:val="auto"/>
                <w:lang w:val="en-GB"/>
              </w:rPr>
              <w:t>4.02%</w:t>
            </w:r>
          </w:p>
        </w:tc>
      </w:tr>
      <w:tr w:rsidR="00D01584" w:rsidRPr="001D5191" w:rsidTr="00981E7A">
        <w:trPr>
          <w:gridAfter w:val="1"/>
          <w:wAfter w:w="510" w:type="dxa"/>
          <w:trHeight w:val="3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t>d</w:t>
            </w:r>
          </w:p>
        </w:tc>
        <w:tc>
          <w:tcPr>
            <w:tcW w:w="3167" w:type="dxa"/>
            <w:hideMark/>
          </w:tcPr>
          <w:p w:rsidR="00D01584" w:rsidRPr="001D5191" w:rsidRDefault="00D01584" w:rsidP="00D01584">
            <w:pPr>
              <w:cnfStyle w:val="000000000000"/>
              <w:rPr>
                <w:rFonts w:ascii="Calibri" w:eastAsia="Times New Roman" w:hAnsi="Calibri" w:cs="Calibri"/>
                <w:color w:val="auto"/>
                <w:lang w:val="en-GB"/>
              </w:rPr>
            </w:pPr>
            <w:r w:rsidRPr="001D5191">
              <w:rPr>
                <w:rFonts w:ascii="Calibri" w:eastAsia="Times New Roman" w:hAnsi="Calibri" w:cs="Calibri"/>
                <w:color w:val="auto"/>
                <w:lang w:val="en-GB"/>
              </w:rPr>
              <w:t>Staircases</w:t>
            </w:r>
          </w:p>
        </w:tc>
        <w:tc>
          <w:tcPr>
            <w:tcW w:w="3091" w:type="dxa"/>
            <w:noWrap/>
            <w:hideMark/>
          </w:tcPr>
          <w:p w:rsidR="00D01584" w:rsidRPr="001D5191" w:rsidRDefault="00D01584" w:rsidP="00D01584">
            <w:pPr>
              <w:jc w:val="center"/>
              <w:cnfStyle w:val="000000000000"/>
              <w:rPr>
                <w:rFonts w:ascii="Calibri" w:eastAsia="Times New Roman" w:hAnsi="Calibri" w:cs="Calibri"/>
                <w:color w:val="auto"/>
                <w:lang w:val="en-GB"/>
              </w:rPr>
            </w:pPr>
            <w:r w:rsidRPr="001D5191">
              <w:rPr>
                <w:rFonts w:ascii="Calibri" w:eastAsia="Times New Roman" w:hAnsi="Calibri" w:cs="Calibri"/>
                <w:color w:val="auto"/>
                <w:lang w:val="en-GB"/>
              </w:rPr>
              <w:t xml:space="preserve">                        13,772,592.50 </w:t>
            </w:r>
          </w:p>
        </w:tc>
        <w:tc>
          <w:tcPr>
            <w:tcW w:w="2160" w:type="dxa"/>
            <w:noWrap/>
            <w:hideMark/>
          </w:tcPr>
          <w:p w:rsidR="00D01584" w:rsidRPr="001D5191" w:rsidRDefault="00D01584" w:rsidP="00D01584">
            <w:pPr>
              <w:jc w:val="center"/>
              <w:cnfStyle w:val="000000000000"/>
              <w:rPr>
                <w:rFonts w:ascii="Calibri" w:eastAsia="Times New Roman" w:hAnsi="Calibri" w:cs="Calibri"/>
                <w:color w:val="auto"/>
                <w:lang w:val="en-GB"/>
              </w:rPr>
            </w:pPr>
            <w:r w:rsidRPr="001D5191">
              <w:rPr>
                <w:rFonts w:ascii="Calibri" w:eastAsia="Times New Roman" w:hAnsi="Calibri" w:cs="Calibri"/>
                <w:color w:val="auto"/>
                <w:lang w:val="en-GB"/>
              </w:rPr>
              <w:t>0.85%</w:t>
            </w:r>
          </w:p>
        </w:tc>
      </w:tr>
      <w:tr w:rsidR="00D01584" w:rsidRPr="001D5191" w:rsidTr="00981E7A">
        <w:trPr>
          <w:gridAfter w:val="1"/>
          <w:cnfStyle w:val="000000100000"/>
          <w:wAfter w:w="510" w:type="dxa"/>
          <w:trHeight w:val="3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t>e</w:t>
            </w:r>
          </w:p>
        </w:tc>
        <w:tc>
          <w:tcPr>
            <w:tcW w:w="3167" w:type="dxa"/>
            <w:hideMark/>
          </w:tcPr>
          <w:p w:rsidR="00D01584" w:rsidRPr="001D5191" w:rsidRDefault="00D01584" w:rsidP="00D01584">
            <w:pPr>
              <w:cnfStyle w:val="000000100000"/>
              <w:rPr>
                <w:rFonts w:ascii="Calibri" w:eastAsia="Times New Roman" w:hAnsi="Calibri" w:cs="Calibri"/>
                <w:color w:val="auto"/>
                <w:lang w:val="en-GB"/>
              </w:rPr>
            </w:pPr>
            <w:r w:rsidRPr="001D5191">
              <w:rPr>
                <w:rFonts w:ascii="Calibri" w:eastAsia="Times New Roman" w:hAnsi="Calibri" w:cs="Calibri"/>
                <w:color w:val="auto"/>
                <w:lang w:val="en-GB"/>
              </w:rPr>
              <w:t>External Walls</w:t>
            </w:r>
          </w:p>
        </w:tc>
        <w:tc>
          <w:tcPr>
            <w:tcW w:w="3091" w:type="dxa"/>
            <w:noWrap/>
            <w:hideMark/>
          </w:tcPr>
          <w:p w:rsidR="00D01584" w:rsidRPr="001D5191" w:rsidRDefault="00D01584" w:rsidP="00D01584">
            <w:pPr>
              <w:jc w:val="center"/>
              <w:cnfStyle w:val="000000100000"/>
              <w:rPr>
                <w:rFonts w:ascii="Calibri" w:eastAsia="Times New Roman" w:hAnsi="Calibri" w:cs="Calibri"/>
                <w:color w:val="auto"/>
                <w:lang w:val="en-GB"/>
              </w:rPr>
            </w:pPr>
            <w:r w:rsidRPr="001D5191">
              <w:rPr>
                <w:rFonts w:ascii="Calibri" w:eastAsia="Times New Roman" w:hAnsi="Calibri" w:cs="Calibri"/>
                <w:color w:val="auto"/>
                <w:lang w:val="en-GB"/>
              </w:rPr>
              <w:t xml:space="preserve">                        26,410,971.50 </w:t>
            </w:r>
          </w:p>
        </w:tc>
        <w:tc>
          <w:tcPr>
            <w:tcW w:w="2160" w:type="dxa"/>
            <w:noWrap/>
            <w:hideMark/>
          </w:tcPr>
          <w:p w:rsidR="00D01584" w:rsidRPr="001D5191" w:rsidRDefault="00D01584" w:rsidP="00D01584">
            <w:pPr>
              <w:jc w:val="center"/>
              <w:cnfStyle w:val="000000100000"/>
              <w:rPr>
                <w:rFonts w:ascii="Calibri" w:eastAsia="Times New Roman" w:hAnsi="Calibri" w:cs="Calibri"/>
                <w:color w:val="auto"/>
                <w:lang w:val="en-GB"/>
              </w:rPr>
            </w:pPr>
            <w:r w:rsidRPr="001D5191">
              <w:rPr>
                <w:rFonts w:ascii="Calibri" w:eastAsia="Times New Roman" w:hAnsi="Calibri" w:cs="Calibri"/>
                <w:color w:val="auto"/>
                <w:lang w:val="en-GB"/>
              </w:rPr>
              <w:t>1.63%</w:t>
            </w:r>
          </w:p>
        </w:tc>
      </w:tr>
      <w:tr w:rsidR="00D01584" w:rsidRPr="001D5191" w:rsidTr="00981E7A">
        <w:trPr>
          <w:gridAfter w:val="1"/>
          <w:wAfter w:w="510" w:type="dxa"/>
          <w:trHeight w:val="6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t>f</w:t>
            </w:r>
          </w:p>
        </w:tc>
        <w:tc>
          <w:tcPr>
            <w:tcW w:w="3167" w:type="dxa"/>
            <w:hideMark/>
          </w:tcPr>
          <w:p w:rsidR="00D01584" w:rsidRPr="001D5191" w:rsidRDefault="00D01584" w:rsidP="00D01584">
            <w:pPr>
              <w:cnfStyle w:val="000000000000"/>
              <w:rPr>
                <w:rFonts w:ascii="Calibri" w:eastAsia="Times New Roman" w:hAnsi="Calibri" w:cs="Calibri"/>
                <w:color w:val="auto"/>
                <w:lang w:val="en-GB"/>
              </w:rPr>
            </w:pPr>
            <w:r w:rsidRPr="001D5191">
              <w:rPr>
                <w:rFonts w:ascii="Calibri" w:eastAsia="Times New Roman" w:hAnsi="Calibri" w:cs="Calibri"/>
                <w:color w:val="auto"/>
                <w:lang w:val="en-GB"/>
              </w:rPr>
              <w:t>Windows and External Doors</w:t>
            </w:r>
          </w:p>
        </w:tc>
        <w:tc>
          <w:tcPr>
            <w:tcW w:w="3091" w:type="dxa"/>
            <w:noWrap/>
            <w:hideMark/>
          </w:tcPr>
          <w:p w:rsidR="00D01584" w:rsidRPr="001D5191" w:rsidRDefault="00D01584" w:rsidP="00D01584">
            <w:pPr>
              <w:jc w:val="center"/>
              <w:cnfStyle w:val="000000000000"/>
              <w:rPr>
                <w:rFonts w:ascii="Calibri" w:eastAsia="Times New Roman" w:hAnsi="Calibri" w:cs="Calibri"/>
                <w:color w:val="auto"/>
                <w:lang w:val="en-GB"/>
              </w:rPr>
            </w:pPr>
            <w:r w:rsidRPr="001D5191">
              <w:rPr>
                <w:rFonts w:ascii="Calibri" w:eastAsia="Times New Roman" w:hAnsi="Calibri" w:cs="Calibri"/>
                <w:color w:val="auto"/>
                <w:lang w:val="en-GB"/>
              </w:rPr>
              <w:t xml:space="preserve">                     151,498,517.50 </w:t>
            </w:r>
          </w:p>
        </w:tc>
        <w:tc>
          <w:tcPr>
            <w:tcW w:w="2160" w:type="dxa"/>
            <w:noWrap/>
            <w:hideMark/>
          </w:tcPr>
          <w:p w:rsidR="00D01584" w:rsidRPr="001D5191" w:rsidRDefault="00D01584" w:rsidP="00D01584">
            <w:pPr>
              <w:jc w:val="center"/>
              <w:cnfStyle w:val="000000000000"/>
              <w:rPr>
                <w:rFonts w:ascii="Calibri" w:eastAsia="Times New Roman" w:hAnsi="Calibri" w:cs="Calibri"/>
                <w:color w:val="auto"/>
                <w:lang w:val="en-GB"/>
              </w:rPr>
            </w:pPr>
            <w:r w:rsidRPr="001D5191">
              <w:rPr>
                <w:rFonts w:ascii="Calibri" w:eastAsia="Times New Roman" w:hAnsi="Calibri" w:cs="Calibri"/>
                <w:color w:val="auto"/>
                <w:lang w:val="en-GB"/>
              </w:rPr>
              <w:t>9.35%</w:t>
            </w:r>
          </w:p>
        </w:tc>
      </w:tr>
      <w:tr w:rsidR="00D01584" w:rsidRPr="001D5191" w:rsidTr="00981E7A">
        <w:trPr>
          <w:gridAfter w:val="1"/>
          <w:cnfStyle w:val="000000100000"/>
          <w:wAfter w:w="510" w:type="dxa"/>
          <w:trHeight w:val="6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t>g</w:t>
            </w:r>
          </w:p>
        </w:tc>
        <w:tc>
          <w:tcPr>
            <w:tcW w:w="3167" w:type="dxa"/>
            <w:hideMark/>
          </w:tcPr>
          <w:p w:rsidR="00D01584" w:rsidRPr="001D5191" w:rsidRDefault="00D01584" w:rsidP="00D01584">
            <w:pPr>
              <w:cnfStyle w:val="000000100000"/>
              <w:rPr>
                <w:rFonts w:ascii="Calibri" w:eastAsia="Times New Roman" w:hAnsi="Calibri" w:cs="Calibri"/>
                <w:color w:val="auto"/>
                <w:lang w:val="en-GB"/>
              </w:rPr>
            </w:pPr>
            <w:r w:rsidRPr="001D5191">
              <w:rPr>
                <w:rFonts w:ascii="Calibri" w:eastAsia="Times New Roman" w:hAnsi="Calibri" w:cs="Calibri"/>
                <w:color w:val="auto"/>
                <w:lang w:val="en-GB"/>
              </w:rPr>
              <w:t>Partitions and Internal Walls</w:t>
            </w:r>
          </w:p>
        </w:tc>
        <w:tc>
          <w:tcPr>
            <w:tcW w:w="3091" w:type="dxa"/>
            <w:noWrap/>
            <w:hideMark/>
          </w:tcPr>
          <w:p w:rsidR="00D01584" w:rsidRPr="001D5191" w:rsidRDefault="00D01584" w:rsidP="00D01584">
            <w:pPr>
              <w:jc w:val="center"/>
              <w:cnfStyle w:val="000000100000"/>
              <w:rPr>
                <w:rFonts w:ascii="Calibri" w:eastAsia="Times New Roman" w:hAnsi="Calibri" w:cs="Calibri"/>
                <w:color w:val="auto"/>
                <w:lang w:val="en-GB"/>
              </w:rPr>
            </w:pPr>
            <w:r w:rsidRPr="001D5191">
              <w:rPr>
                <w:rFonts w:ascii="Calibri" w:eastAsia="Times New Roman" w:hAnsi="Calibri" w:cs="Calibri"/>
                <w:color w:val="auto"/>
                <w:lang w:val="en-GB"/>
              </w:rPr>
              <w:t xml:space="preserve">                          7,291,372.50 </w:t>
            </w:r>
          </w:p>
        </w:tc>
        <w:tc>
          <w:tcPr>
            <w:tcW w:w="2160" w:type="dxa"/>
            <w:noWrap/>
            <w:hideMark/>
          </w:tcPr>
          <w:p w:rsidR="00D01584" w:rsidRPr="001D5191" w:rsidRDefault="00D01584" w:rsidP="00D01584">
            <w:pPr>
              <w:jc w:val="center"/>
              <w:cnfStyle w:val="000000100000"/>
              <w:rPr>
                <w:rFonts w:ascii="Calibri" w:eastAsia="Times New Roman" w:hAnsi="Calibri" w:cs="Calibri"/>
                <w:color w:val="auto"/>
                <w:lang w:val="en-GB"/>
              </w:rPr>
            </w:pPr>
            <w:r w:rsidRPr="001D5191">
              <w:rPr>
                <w:rFonts w:ascii="Calibri" w:eastAsia="Times New Roman" w:hAnsi="Calibri" w:cs="Calibri"/>
                <w:color w:val="auto"/>
                <w:lang w:val="en-GB"/>
              </w:rPr>
              <w:t>0.45%</w:t>
            </w:r>
          </w:p>
        </w:tc>
      </w:tr>
      <w:tr w:rsidR="00D01584" w:rsidRPr="001D5191" w:rsidTr="00981E7A">
        <w:trPr>
          <w:gridAfter w:val="1"/>
          <w:wAfter w:w="510" w:type="dxa"/>
          <w:trHeight w:val="3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t>h</w:t>
            </w:r>
          </w:p>
        </w:tc>
        <w:tc>
          <w:tcPr>
            <w:tcW w:w="3167" w:type="dxa"/>
            <w:hideMark/>
          </w:tcPr>
          <w:p w:rsidR="00D01584" w:rsidRPr="001D5191" w:rsidRDefault="00D01584" w:rsidP="00D01584">
            <w:pPr>
              <w:cnfStyle w:val="000000000000"/>
              <w:rPr>
                <w:rFonts w:ascii="Calibri" w:eastAsia="Times New Roman" w:hAnsi="Calibri" w:cs="Calibri"/>
                <w:color w:val="auto"/>
                <w:lang w:val="en-GB"/>
              </w:rPr>
            </w:pPr>
            <w:r w:rsidRPr="001D5191">
              <w:rPr>
                <w:rFonts w:ascii="Calibri" w:eastAsia="Times New Roman" w:hAnsi="Calibri" w:cs="Calibri"/>
                <w:color w:val="auto"/>
                <w:lang w:val="en-GB"/>
              </w:rPr>
              <w:t>Internal Doors</w:t>
            </w:r>
          </w:p>
        </w:tc>
        <w:tc>
          <w:tcPr>
            <w:tcW w:w="3091" w:type="dxa"/>
            <w:noWrap/>
            <w:hideMark/>
          </w:tcPr>
          <w:p w:rsidR="00D01584" w:rsidRPr="001D5191" w:rsidRDefault="00D01584" w:rsidP="00D01584">
            <w:pPr>
              <w:jc w:val="center"/>
              <w:cnfStyle w:val="000000000000"/>
              <w:rPr>
                <w:rFonts w:ascii="Calibri" w:eastAsia="Times New Roman" w:hAnsi="Calibri" w:cs="Calibri"/>
                <w:color w:val="auto"/>
                <w:lang w:val="en-GB"/>
              </w:rPr>
            </w:pPr>
            <w:r w:rsidRPr="001D5191">
              <w:rPr>
                <w:rFonts w:ascii="Calibri" w:eastAsia="Times New Roman" w:hAnsi="Calibri" w:cs="Calibri"/>
                <w:color w:val="auto"/>
                <w:lang w:val="en-GB"/>
              </w:rPr>
              <w:t xml:space="preserve">                          4,374,823.50 </w:t>
            </w:r>
          </w:p>
        </w:tc>
        <w:tc>
          <w:tcPr>
            <w:tcW w:w="2160" w:type="dxa"/>
            <w:noWrap/>
            <w:hideMark/>
          </w:tcPr>
          <w:p w:rsidR="00D01584" w:rsidRPr="001D5191" w:rsidRDefault="00D01584" w:rsidP="00D01584">
            <w:pPr>
              <w:jc w:val="center"/>
              <w:cnfStyle w:val="000000000000"/>
              <w:rPr>
                <w:rFonts w:ascii="Calibri" w:eastAsia="Times New Roman" w:hAnsi="Calibri" w:cs="Calibri"/>
                <w:color w:val="auto"/>
                <w:lang w:val="en-GB"/>
              </w:rPr>
            </w:pPr>
            <w:r w:rsidRPr="001D5191">
              <w:rPr>
                <w:rFonts w:ascii="Calibri" w:eastAsia="Times New Roman" w:hAnsi="Calibri" w:cs="Calibri"/>
                <w:color w:val="auto"/>
                <w:lang w:val="en-GB"/>
              </w:rPr>
              <w:t>0.27%</w:t>
            </w:r>
          </w:p>
        </w:tc>
      </w:tr>
      <w:tr w:rsidR="00D01584" w:rsidRPr="001D5191" w:rsidTr="00981E7A">
        <w:trPr>
          <w:gridAfter w:val="1"/>
          <w:cnfStyle w:val="000000100000"/>
          <w:wAfter w:w="510" w:type="dxa"/>
          <w:trHeight w:val="3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p>
        </w:tc>
        <w:tc>
          <w:tcPr>
            <w:tcW w:w="3167" w:type="dxa"/>
            <w:hideMark/>
          </w:tcPr>
          <w:p w:rsidR="00D01584" w:rsidRPr="001D5191" w:rsidRDefault="00D01584" w:rsidP="00D01584">
            <w:pPr>
              <w:cnfStyle w:val="000000100000"/>
              <w:rPr>
                <w:rFonts w:ascii="Calibri" w:eastAsia="Times New Roman" w:hAnsi="Calibri" w:cs="Calibri"/>
                <w:color w:val="auto"/>
                <w:lang w:val="en-GB"/>
              </w:rPr>
            </w:pPr>
          </w:p>
        </w:tc>
        <w:tc>
          <w:tcPr>
            <w:tcW w:w="3091" w:type="dxa"/>
            <w:noWrap/>
            <w:hideMark/>
          </w:tcPr>
          <w:p w:rsidR="00D01584" w:rsidRPr="001D5191" w:rsidRDefault="00D01584" w:rsidP="00D01584">
            <w:pPr>
              <w:jc w:val="center"/>
              <w:cnfStyle w:val="000000100000"/>
              <w:rPr>
                <w:rFonts w:ascii="Calibri" w:eastAsia="Times New Roman" w:hAnsi="Calibri" w:cs="Calibri"/>
                <w:color w:val="auto"/>
                <w:lang w:val="en-GB"/>
              </w:rPr>
            </w:pPr>
          </w:p>
        </w:tc>
        <w:tc>
          <w:tcPr>
            <w:tcW w:w="2160" w:type="dxa"/>
            <w:noWrap/>
            <w:hideMark/>
          </w:tcPr>
          <w:p w:rsidR="00D01584" w:rsidRPr="001D5191" w:rsidRDefault="00D01584" w:rsidP="00D01584">
            <w:pPr>
              <w:jc w:val="center"/>
              <w:cnfStyle w:val="000000100000"/>
              <w:rPr>
                <w:rFonts w:ascii="Calibri" w:eastAsia="Times New Roman" w:hAnsi="Calibri" w:cs="Calibri"/>
                <w:color w:val="auto"/>
                <w:lang w:val="en-GB"/>
              </w:rPr>
            </w:pPr>
          </w:p>
        </w:tc>
      </w:tr>
      <w:tr w:rsidR="00D01584" w:rsidRPr="001D5191" w:rsidTr="00981E7A">
        <w:trPr>
          <w:gridAfter w:val="1"/>
          <w:wAfter w:w="510" w:type="dxa"/>
          <w:trHeight w:val="3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t>3</w:t>
            </w:r>
          </w:p>
        </w:tc>
        <w:tc>
          <w:tcPr>
            <w:tcW w:w="3167" w:type="dxa"/>
            <w:hideMark/>
          </w:tcPr>
          <w:p w:rsidR="00D01584" w:rsidRPr="001D5191" w:rsidRDefault="00D01584" w:rsidP="00D01584">
            <w:pPr>
              <w:cnfStyle w:val="000000000000"/>
              <w:rPr>
                <w:rFonts w:ascii="Calibri" w:eastAsia="Times New Roman" w:hAnsi="Calibri" w:cs="Calibri"/>
                <w:b/>
                <w:bCs/>
                <w:color w:val="auto"/>
                <w:lang w:val="en-GB"/>
              </w:rPr>
            </w:pPr>
            <w:r w:rsidRPr="001D5191">
              <w:rPr>
                <w:rFonts w:ascii="Calibri" w:eastAsia="Times New Roman" w:hAnsi="Calibri" w:cs="Calibri"/>
                <w:b/>
                <w:bCs/>
                <w:color w:val="auto"/>
                <w:lang w:val="en-GB"/>
              </w:rPr>
              <w:t>Finishes</w:t>
            </w:r>
          </w:p>
        </w:tc>
        <w:tc>
          <w:tcPr>
            <w:tcW w:w="3091" w:type="dxa"/>
            <w:noWrap/>
            <w:hideMark/>
          </w:tcPr>
          <w:p w:rsidR="00D01584" w:rsidRPr="001D5191" w:rsidRDefault="00D01584" w:rsidP="00D01584">
            <w:pPr>
              <w:jc w:val="center"/>
              <w:cnfStyle w:val="000000000000"/>
              <w:rPr>
                <w:rFonts w:ascii="Calibri" w:eastAsia="Times New Roman" w:hAnsi="Calibri" w:cs="Calibri"/>
                <w:color w:val="auto"/>
                <w:lang w:val="en-GB"/>
              </w:rPr>
            </w:pPr>
            <w:r w:rsidRPr="001D5191">
              <w:rPr>
                <w:rFonts w:ascii="Calibri" w:eastAsia="Times New Roman" w:hAnsi="Calibri" w:cs="Calibri"/>
                <w:color w:val="auto"/>
                <w:lang w:val="en-GB"/>
              </w:rPr>
              <w:t xml:space="preserve">                                               -   </w:t>
            </w:r>
          </w:p>
        </w:tc>
        <w:tc>
          <w:tcPr>
            <w:tcW w:w="2160" w:type="dxa"/>
            <w:noWrap/>
            <w:hideMark/>
          </w:tcPr>
          <w:p w:rsidR="00D01584" w:rsidRPr="001D5191" w:rsidRDefault="00D01584" w:rsidP="00D01584">
            <w:pPr>
              <w:jc w:val="center"/>
              <w:cnfStyle w:val="000000000000"/>
              <w:rPr>
                <w:rFonts w:ascii="Calibri" w:eastAsia="Times New Roman" w:hAnsi="Calibri" w:cs="Calibri"/>
                <w:color w:val="auto"/>
                <w:lang w:val="en-GB"/>
              </w:rPr>
            </w:pPr>
          </w:p>
        </w:tc>
      </w:tr>
      <w:tr w:rsidR="00D01584" w:rsidRPr="001D5191" w:rsidTr="00981E7A">
        <w:trPr>
          <w:gridAfter w:val="1"/>
          <w:cnfStyle w:val="000000100000"/>
          <w:wAfter w:w="510" w:type="dxa"/>
          <w:trHeight w:val="3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t>a</w:t>
            </w:r>
          </w:p>
        </w:tc>
        <w:tc>
          <w:tcPr>
            <w:tcW w:w="3167" w:type="dxa"/>
            <w:hideMark/>
          </w:tcPr>
          <w:p w:rsidR="00D01584" w:rsidRPr="001D5191" w:rsidRDefault="00D01584" w:rsidP="00D01584">
            <w:pPr>
              <w:cnfStyle w:val="000000100000"/>
              <w:rPr>
                <w:rFonts w:ascii="Calibri" w:eastAsia="Times New Roman" w:hAnsi="Calibri" w:cs="Calibri"/>
                <w:color w:val="auto"/>
                <w:lang w:val="en-GB"/>
              </w:rPr>
            </w:pPr>
            <w:r w:rsidRPr="001D5191">
              <w:rPr>
                <w:rFonts w:ascii="Calibri" w:eastAsia="Times New Roman" w:hAnsi="Calibri" w:cs="Calibri"/>
                <w:color w:val="auto"/>
                <w:lang w:val="en-GB"/>
              </w:rPr>
              <w:t>Wall Finishes</w:t>
            </w:r>
          </w:p>
        </w:tc>
        <w:tc>
          <w:tcPr>
            <w:tcW w:w="3091" w:type="dxa"/>
            <w:noWrap/>
            <w:hideMark/>
          </w:tcPr>
          <w:p w:rsidR="00D01584" w:rsidRPr="001D5191" w:rsidRDefault="00D01584" w:rsidP="00D01584">
            <w:pPr>
              <w:jc w:val="center"/>
              <w:cnfStyle w:val="000000100000"/>
              <w:rPr>
                <w:rFonts w:ascii="Calibri" w:eastAsia="Times New Roman" w:hAnsi="Calibri" w:cs="Calibri"/>
                <w:color w:val="auto"/>
                <w:lang w:val="en-GB"/>
              </w:rPr>
            </w:pPr>
            <w:r w:rsidRPr="001D5191">
              <w:rPr>
                <w:rFonts w:ascii="Calibri" w:eastAsia="Times New Roman" w:hAnsi="Calibri" w:cs="Calibri"/>
                <w:color w:val="auto"/>
                <w:lang w:val="en-GB"/>
              </w:rPr>
              <w:t xml:space="preserve">                        67,890,779.50 </w:t>
            </w:r>
          </w:p>
        </w:tc>
        <w:tc>
          <w:tcPr>
            <w:tcW w:w="2160" w:type="dxa"/>
            <w:noWrap/>
            <w:hideMark/>
          </w:tcPr>
          <w:p w:rsidR="00D01584" w:rsidRPr="001D5191" w:rsidRDefault="00D01584" w:rsidP="00D01584">
            <w:pPr>
              <w:jc w:val="center"/>
              <w:cnfStyle w:val="000000100000"/>
              <w:rPr>
                <w:rFonts w:ascii="Calibri" w:eastAsia="Times New Roman" w:hAnsi="Calibri" w:cs="Calibri"/>
                <w:color w:val="auto"/>
                <w:lang w:val="en-GB"/>
              </w:rPr>
            </w:pPr>
            <w:r w:rsidRPr="001D5191">
              <w:rPr>
                <w:rFonts w:ascii="Calibri" w:eastAsia="Times New Roman" w:hAnsi="Calibri" w:cs="Calibri"/>
                <w:color w:val="auto"/>
                <w:lang w:val="en-GB"/>
              </w:rPr>
              <w:t>4.19%</w:t>
            </w:r>
          </w:p>
        </w:tc>
      </w:tr>
      <w:tr w:rsidR="00D01584" w:rsidRPr="001D5191" w:rsidTr="00981E7A">
        <w:trPr>
          <w:gridAfter w:val="1"/>
          <w:wAfter w:w="510" w:type="dxa"/>
          <w:trHeight w:val="3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t>b</w:t>
            </w:r>
          </w:p>
        </w:tc>
        <w:tc>
          <w:tcPr>
            <w:tcW w:w="3167" w:type="dxa"/>
            <w:hideMark/>
          </w:tcPr>
          <w:p w:rsidR="00D01584" w:rsidRPr="001D5191" w:rsidRDefault="00D01584" w:rsidP="00D01584">
            <w:pPr>
              <w:cnfStyle w:val="000000000000"/>
              <w:rPr>
                <w:rFonts w:ascii="Calibri" w:eastAsia="Times New Roman" w:hAnsi="Calibri" w:cs="Calibri"/>
                <w:color w:val="auto"/>
                <w:lang w:val="en-GB"/>
              </w:rPr>
            </w:pPr>
            <w:r w:rsidRPr="001D5191">
              <w:rPr>
                <w:rFonts w:ascii="Calibri" w:eastAsia="Times New Roman" w:hAnsi="Calibri" w:cs="Calibri"/>
                <w:color w:val="auto"/>
                <w:lang w:val="en-GB"/>
              </w:rPr>
              <w:t>Floor Finishes</w:t>
            </w:r>
          </w:p>
        </w:tc>
        <w:tc>
          <w:tcPr>
            <w:tcW w:w="3091" w:type="dxa"/>
            <w:noWrap/>
            <w:hideMark/>
          </w:tcPr>
          <w:p w:rsidR="00D01584" w:rsidRPr="001D5191" w:rsidRDefault="00D01584" w:rsidP="00D01584">
            <w:pPr>
              <w:jc w:val="center"/>
              <w:cnfStyle w:val="000000000000"/>
              <w:rPr>
                <w:rFonts w:ascii="Calibri" w:eastAsia="Times New Roman" w:hAnsi="Calibri" w:cs="Calibri"/>
                <w:color w:val="auto"/>
                <w:lang w:val="en-GB"/>
              </w:rPr>
            </w:pPr>
            <w:r w:rsidRPr="001D5191">
              <w:rPr>
                <w:rFonts w:ascii="Calibri" w:eastAsia="Times New Roman" w:hAnsi="Calibri" w:cs="Calibri"/>
                <w:color w:val="auto"/>
                <w:lang w:val="en-GB"/>
              </w:rPr>
              <w:t xml:space="preserve">                        63,677,986.50 </w:t>
            </w:r>
          </w:p>
        </w:tc>
        <w:tc>
          <w:tcPr>
            <w:tcW w:w="2160" w:type="dxa"/>
            <w:noWrap/>
            <w:hideMark/>
          </w:tcPr>
          <w:p w:rsidR="00D01584" w:rsidRPr="001D5191" w:rsidRDefault="00D01584" w:rsidP="00D01584">
            <w:pPr>
              <w:jc w:val="center"/>
              <w:cnfStyle w:val="000000000000"/>
              <w:rPr>
                <w:rFonts w:ascii="Calibri" w:eastAsia="Times New Roman" w:hAnsi="Calibri" w:cs="Calibri"/>
                <w:color w:val="auto"/>
                <w:lang w:val="en-GB"/>
              </w:rPr>
            </w:pPr>
            <w:r w:rsidRPr="001D5191">
              <w:rPr>
                <w:rFonts w:ascii="Calibri" w:eastAsia="Times New Roman" w:hAnsi="Calibri" w:cs="Calibri"/>
                <w:color w:val="auto"/>
                <w:lang w:val="en-GB"/>
              </w:rPr>
              <w:t>3.93%</w:t>
            </w:r>
          </w:p>
        </w:tc>
      </w:tr>
      <w:tr w:rsidR="00D01584" w:rsidRPr="001D5191" w:rsidTr="00981E7A">
        <w:trPr>
          <w:gridAfter w:val="1"/>
          <w:cnfStyle w:val="000000100000"/>
          <w:wAfter w:w="510" w:type="dxa"/>
          <w:trHeight w:val="3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t>c</w:t>
            </w:r>
          </w:p>
        </w:tc>
        <w:tc>
          <w:tcPr>
            <w:tcW w:w="3167" w:type="dxa"/>
            <w:hideMark/>
          </w:tcPr>
          <w:p w:rsidR="00D01584" w:rsidRPr="001D5191" w:rsidRDefault="00D01584" w:rsidP="00D01584">
            <w:pPr>
              <w:cnfStyle w:val="000000100000"/>
              <w:rPr>
                <w:rFonts w:ascii="Calibri" w:eastAsia="Times New Roman" w:hAnsi="Calibri" w:cs="Calibri"/>
                <w:color w:val="auto"/>
                <w:lang w:val="en-GB"/>
              </w:rPr>
            </w:pPr>
            <w:r w:rsidRPr="001D5191">
              <w:rPr>
                <w:rFonts w:ascii="Calibri" w:eastAsia="Times New Roman" w:hAnsi="Calibri" w:cs="Calibri"/>
                <w:color w:val="auto"/>
                <w:lang w:val="en-GB"/>
              </w:rPr>
              <w:t>Ceiling Finishes</w:t>
            </w:r>
          </w:p>
        </w:tc>
        <w:tc>
          <w:tcPr>
            <w:tcW w:w="3091" w:type="dxa"/>
            <w:noWrap/>
            <w:hideMark/>
          </w:tcPr>
          <w:p w:rsidR="00D01584" w:rsidRPr="001D5191" w:rsidRDefault="00D01584" w:rsidP="00D01584">
            <w:pPr>
              <w:jc w:val="center"/>
              <w:cnfStyle w:val="000000100000"/>
              <w:rPr>
                <w:rFonts w:ascii="Calibri" w:eastAsia="Times New Roman" w:hAnsi="Calibri" w:cs="Calibri"/>
                <w:color w:val="auto"/>
                <w:lang w:val="en-GB"/>
              </w:rPr>
            </w:pPr>
            <w:r w:rsidRPr="001D5191">
              <w:rPr>
                <w:rFonts w:ascii="Calibri" w:eastAsia="Times New Roman" w:hAnsi="Calibri" w:cs="Calibri"/>
                <w:color w:val="auto"/>
                <w:lang w:val="en-GB"/>
              </w:rPr>
              <w:t xml:space="preserve">                        47,150,875.50 </w:t>
            </w:r>
          </w:p>
        </w:tc>
        <w:tc>
          <w:tcPr>
            <w:tcW w:w="2160" w:type="dxa"/>
            <w:noWrap/>
            <w:hideMark/>
          </w:tcPr>
          <w:p w:rsidR="00D01584" w:rsidRPr="001D5191" w:rsidRDefault="00D01584" w:rsidP="00D01584">
            <w:pPr>
              <w:jc w:val="center"/>
              <w:cnfStyle w:val="000000100000"/>
              <w:rPr>
                <w:rFonts w:ascii="Calibri" w:eastAsia="Times New Roman" w:hAnsi="Calibri" w:cs="Calibri"/>
                <w:color w:val="auto"/>
                <w:lang w:val="en-GB"/>
              </w:rPr>
            </w:pPr>
            <w:r w:rsidRPr="001D5191">
              <w:rPr>
                <w:rFonts w:ascii="Calibri" w:eastAsia="Times New Roman" w:hAnsi="Calibri" w:cs="Calibri"/>
                <w:color w:val="auto"/>
                <w:lang w:val="en-GB"/>
              </w:rPr>
              <w:t>2.91%</w:t>
            </w:r>
          </w:p>
        </w:tc>
      </w:tr>
      <w:tr w:rsidR="00D01584" w:rsidRPr="001D5191" w:rsidTr="00981E7A">
        <w:trPr>
          <w:gridAfter w:val="1"/>
          <w:wAfter w:w="510" w:type="dxa"/>
          <w:trHeight w:val="3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p>
        </w:tc>
        <w:tc>
          <w:tcPr>
            <w:tcW w:w="3167" w:type="dxa"/>
            <w:hideMark/>
          </w:tcPr>
          <w:p w:rsidR="00D01584" w:rsidRPr="001D5191" w:rsidRDefault="00D01584" w:rsidP="00D01584">
            <w:pPr>
              <w:cnfStyle w:val="000000000000"/>
              <w:rPr>
                <w:rFonts w:ascii="Calibri" w:eastAsia="Times New Roman" w:hAnsi="Calibri" w:cs="Calibri"/>
                <w:color w:val="auto"/>
                <w:lang w:val="en-GB"/>
              </w:rPr>
            </w:pPr>
          </w:p>
        </w:tc>
        <w:tc>
          <w:tcPr>
            <w:tcW w:w="3091" w:type="dxa"/>
            <w:noWrap/>
            <w:hideMark/>
          </w:tcPr>
          <w:p w:rsidR="00D01584" w:rsidRPr="001D5191" w:rsidRDefault="00D01584" w:rsidP="00D01584">
            <w:pPr>
              <w:jc w:val="center"/>
              <w:cnfStyle w:val="000000000000"/>
              <w:rPr>
                <w:rFonts w:ascii="Calibri" w:eastAsia="Times New Roman" w:hAnsi="Calibri" w:cs="Calibri"/>
                <w:color w:val="auto"/>
                <w:lang w:val="en-GB"/>
              </w:rPr>
            </w:pPr>
            <w:r w:rsidRPr="001D5191">
              <w:rPr>
                <w:rFonts w:ascii="Calibri" w:eastAsia="Times New Roman" w:hAnsi="Calibri" w:cs="Calibri"/>
                <w:color w:val="auto"/>
                <w:lang w:val="en-GB"/>
              </w:rPr>
              <w:t xml:space="preserve">                                               -   </w:t>
            </w:r>
          </w:p>
        </w:tc>
        <w:tc>
          <w:tcPr>
            <w:tcW w:w="2160" w:type="dxa"/>
            <w:noWrap/>
            <w:hideMark/>
          </w:tcPr>
          <w:p w:rsidR="00D01584" w:rsidRPr="001D5191" w:rsidRDefault="00D01584" w:rsidP="00D01584">
            <w:pPr>
              <w:jc w:val="center"/>
              <w:cnfStyle w:val="000000000000"/>
              <w:rPr>
                <w:rFonts w:ascii="Calibri" w:eastAsia="Times New Roman" w:hAnsi="Calibri" w:cs="Calibri"/>
                <w:color w:val="auto"/>
                <w:lang w:val="en-GB"/>
              </w:rPr>
            </w:pPr>
          </w:p>
        </w:tc>
      </w:tr>
      <w:tr w:rsidR="00D01584" w:rsidRPr="001D5191" w:rsidTr="00981E7A">
        <w:trPr>
          <w:gridAfter w:val="1"/>
          <w:cnfStyle w:val="000000100000"/>
          <w:wAfter w:w="510" w:type="dxa"/>
          <w:trHeight w:val="345"/>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t>4</w:t>
            </w:r>
          </w:p>
        </w:tc>
        <w:tc>
          <w:tcPr>
            <w:tcW w:w="3167" w:type="dxa"/>
            <w:hideMark/>
          </w:tcPr>
          <w:p w:rsidR="00D01584" w:rsidRPr="001D5191" w:rsidRDefault="00D01584" w:rsidP="00D01584">
            <w:pPr>
              <w:cnfStyle w:val="000000100000"/>
              <w:rPr>
                <w:rFonts w:ascii="Calibri" w:eastAsia="Times New Roman" w:hAnsi="Calibri" w:cs="Calibri"/>
                <w:b/>
                <w:bCs/>
                <w:color w:val="auto"/>
                <w:lang w:val="en-GB"/>
              </w:rPr>
            </w:pPr>
            <w:r w:rsidRPr="001D5191">
              <w:rPr>
                <w:rFonts w:ascii="Calibri" w:eastAsia="Times New Roman" w:hAnsi="Calibri" w:cs="Calibri"/>
                <w:b/>
                <w:bCs/>
                <w:color w:val="auto"/>
                <w:lang w:val="en-GB"/>
              </w:rPr>
              <w:t>Fittings and Furnishings</w:t>
            </w:r>
          </w:p>
        </w:tc>
        <w:tc>
          <w:tcPr>
            <w:tcW w:w="3091" w:type="dxa"/>
            <w:noWrap/>
            <w:hideMark/>
          </w:tcPr>
          <w:p w:rsidR="00D01584" w:rsidRPr="001D5191" w:rsidRDefault="00D01584" w:rsidP="00D01584">
            <w:pPr>
              <w:jc w:val="center"/>
              <w:cnfStyle w:val="000000100000"/>
              <w:rPr>
                <w:rFonts w:ascii="Calibri" w:eastAsia="Times New Roman" w:hAnsi="Calibri" w:cs="Calibri"/>
                <w:color w:val="auto"/>
                <w:lang w:val="en-GB"/>
              </w:rPr>
            </w:pPr>
            <w:r w:rsidRPr="001D5191">
              <w:rPr>
                <w:rFonts w:ascii="Calibri" w:eastAsia="Times New Roman" w:hAnsi="Calibri" w:cs="Calibri"/>
                <w:color w:val="auto"/>
                <w:lang w:val="en-GB"/>
              </w:rPr>
              <w:t xml:space="preserve">                        10,531,982.50 </w:t>
            </w:r>
          </w:p>
        </w:tc>
        <w:tc>
          <w:tcPr>
            <w:tcW w:w="2160" w:type="dxa"/>
            <w:noWrap/>
            <w:hideMark/>
          </w:tcPr>
          <w:p w:rsidR="00D01584" w:rsidRPr="001D5191" w:rsidRDefault="00D01584" w:rsidP="00D01584">
            <w:pPr>
              <w:jc w:val="center"/>
              <w:cnfStyle w:val="000000100000"/>
              <w:rPr>
                <w:rFonts w:ascii="Calibri" w:eastAsia="Times New Roman" w:hAnsi="Calibri" w:cs="Calibri"/>
                <w:color w:val="auto"/>
                <w:lang w:val="en-GB"/>
              </w:rPr>
            </w:pPr>
            <w:r w:rsidRPr="001D5191">
              <w:rPr>
                <w:rFonts w:ascii="Calibri" w:eastAsia="Times New Roman" w:hAnsi="Calibri" w:cs="Calibri"/>
                <w:color w:val="auto"/>
                <w:lang w:val="en-GB"/>
              </w:rPr>
              <w:t>0.65%</w:t>
            </w:r>
          </w:p>
        </w:tc>
      </w:tr>
      <w:tr w:rsidR="00D01584" w:rsidRPr="001D5191" w:rsidTr="00981E7A">
        <w:trPr>
          <w:gridAfter w:val="1"/>
          <w:wAfter w:w="510" w:type="dxa"/>
          <w:trHeight w:val="3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p>
        </w:tc>
        <w:tc>
          <w:tcPr>
            <w:tcW w:w="3167" w:type="dxa"/>
            <w:hideMark/>
          </w:tcPr>
          <w:p w:rsidR="00D01584" w:rsidRPr="001D5191" w:rsidRDefault="00D01584" w:rsidP="00D01584">
            <w:pPr>
              <w:cnfStyle w:val="000000000000"/>
              <w:rPr>
                <w:rFonts w:ascii="Calibri" w:eastAsia="Times New Roman" w:hAnsi="Calibri" w:cs="Calibri"/>
                <w:color w:val="auto"/>
                <w:lang w:val="en-GB"/>
              </w:rPr>
            </w:pPr>
          </w:p>
        </w:tc>
        <w:tc>
          <w:tcPr>
            <w:tcW w:w="3091" w:type="dxa"/>
            <w:noWrap/>
            <w:hideMark/>
          </w:tcPr>
          <w:p w:rsidR="00D01584" w:rsidRPr="001D5191" w:rsidRDefault="00D01584" w:rsidP="00D01584">
            <w:pPr>
              <w:jc w:val="center"/>
              <w:cnfStyle w:val="000000000000"/>
              <w:rPr>
                <w:rFonts w:ascii="Calibri" w:eastAsia="Times New Roman" w:hAnsi="Calibri" w:cs="Calibri"/>
                <w:color w:val="auto"/>
                <w:lang w:val="en-GB"/>
              </w:rPr>
            </w:pPr>
          </w:p>
        </w:tc>
        <w:tc>
          <w:tcPr>
            <w:tcW w:w="2160" w:type="dxa"/>
            <w:noWrap/>
            <w:hideMark/>
          </w:tcPr>
          <w:p w:rsidR="00D01584" w:rsidRPr="001D5191" w:rsidRDefault="00D01584" w:rsidP="00D01584">
            <w:pPr>
              <w:jc w:val="center"/>
              <w:cnfStyle w:val="000000000000"/>
              <w:rPr>
                <w:rFonts w:ascii="Calibri" w:eastAsia="Times New Roman" w:hAnsi="Calibri" w:cs="Calibri"/>
                <w:color w:val="auto"/>
                <w:lang w:val="en-GB"/>
              </w:rPr>
            </w:pPr>
          </w:p>
        </w:tc>
      </w:tr>
      <w:tr w:rsidR="00D01584" w:rsidRPr="001D5191" w:rsidTr="00981E7A">
        <w:trPr>
          <w:gridAfter w:val="1"/>
          <w:cnfStyle w:val="000000100000"/>
          <w:wAfter w:w="510" w:type="dxa"/>
          <w:trHeight w:val="6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t>5</w:t>
            </w:r>
          </w:p>
        </w:tc>
        <w:tc>
          <w:tcPr>
            <w:tcW w:w="3167" w:type="dxa"/>
            <w:hideMark/>
          </w:tcPr>
          <w:p w:rsidR="00D01584" w:rsidRPr="001D5191" w:rsidRDefault="00D01584" w:rsidP="00D01584">
            <w:pPr>
              <w:cnfStyle w:val="000000100000"/>
              <w:rPr>
                <w:rFonts w:ascii="Calibri" w:eastAsia="Times New Roman" w:hAnsi="Calibri" w:cs="Calibri"/>
                <w:b/>
                <w:bCs/>
                <w:color w:val="auto"/>
                <w:lang w:val="en-GB"/>
              </w:rPr>
            </w:pPr>
            <w:r w:rsidRPr="001D5191">
              <w:rPr>
                <w:rFonts w:ascii="Calibri" w:eastAsia="Times New Roman" w:hAnsi="Calibri" w:cs="Calibri"/>
                <w:b/>
                <w:bCs/>
                <w:color w:val="auto"/>
                <w:lang w:val="en-GB"/>
              </w:rPr>
              <w:t>Mechanical and Electrical Installation</w:t>
            </w:r>
          </w:p>
        </w:tc>
        <w:tc>
          <w:tcPr>
            <w:tcW w:w="3091" w:type="dxa"/>
            <w:noWrap/>
            <w:hideMark/>
          </w:tcPr>
          <w:p w:rsidR="00D01584" w:rsidRPr="001D5191" w:rsidRDefault="00D01584" w:rsidP="00D01584">
            <w:pPr>
              <w:jc w:val="center"/>
              <w:cnfStyle w:val="000000100000"/>
              <w:rPr>
                <w:rFonts w:ascii="Calibri" w:eastAsia="Times New Roman" w:hAnsi="Calibri" w:cs="Calibri"/>
                <w:color w:val="auto"/>
                <w:lang w:val="en-GB"/>
              </w:rPr>
            </w:pPr>
          </w:p>
        </w:tc>
        <w:tc>
          <w:tcPr>
            <w:tcW w:w="2160" w:type="dxa"/>
            <w:noWrap/>
            <w:hideMark/>
          </w:tcPr>
          <w:p w:rsidR="00D01584" w:rsidRPr="001D5191" w:rsidRDefault="00D01584" w:rsidP="00D01584">
            <w:pPr>
              <w:jc w:val="center"/>
              <w:cnfStyle w:val="000000100000"/>
              <w:rPr>
                <w:rFonts w:ascii="Calibri" w:eastAsia="Times New Roman" w:hAnsi="Calibri" w:cs="Calibri"/>
                <w:color w:val="auto"/>
                <w:lang w:val="en-GB"/>
              </w:rPr>
            </w:pPr>
          </w:p>
        </w:tc>
      </w:tr>
      <w:tr w:rsidR="00D01584" w:rsidRPr="001D5191" w:rsidTr="00981E7A">
        <w:trPr>
          <w:gridAfter w:val="1"/>
          <w:wAfter w:w="510" w:type="dxa"/>
          <w:trHeight w:val="9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lastRenderedPageBreak/>
              <w:t>a</w:t>
            </w:r>
          </w:p>
        </w:tc>
        <w:tc>
          <w:tcPr>
            <w:tcW w:w="3167" w:type="dxa"/>
            <w:hideMark/>
          </w:tcPr>
          <w:p w:rsidR="00D01584" w:rsidRPr="001D5191" w:rsidRDefault="00D01584" w:rsidP="00D01584">
            <w:pPr>
              <w:cnfStyle w:val="000000000000"/>
              <w:rPr>
                <w:rFonts w:ascii="Calibri" w:eastAsia="Times New Roman" w:hAnsi="Calibri" w:cs="Calibri"/>
                <w:color w:val="auto"/>
                <w:lang w:val="en-GB"/>
              </w:rPr>
            </w:pPr>
            <w:r w:rsidRPr="001D5191">
              <w:rPr>
                <w:rFonts w:ascii="Calibri" w:eastAsia="Times New Roman" w:hAnsi="Calibri" w:cs="Calibri"/>
                <w:color w:val="auto"/>
                <w:lang w:val="en-GB"/>
              </w:rPr>
              <w:t>Sanitary Appliances/Disposal Installation</w:t>
            </w:r>
          </w:p>
        </w:tc>
        <w:tc>
          <w:tcPr>
            <w:tcW w:w="3091" w:type="dxa"/>
            <w:noWrap/>
            <w:hideMark/>
          </w:tcPr>
          <w:p w:rsidR="00D01584" w:rsidRPr="001D5191" w:rsidRDefault="00D01584" w:rsidP="00D01584">
            <w:pPr>
              <w:jc w:val="center"/>
              <w:cnfStyle w:val="000000000000"/>
              <w:rPr>
                <w:rFonts w:ascii="Calibri" w:eastAsia="Times New Roman" w:hAnsi="Calibri" w:cs="Calibri"/>
                <w:color w:val="auto"/>
                <w:lang w:val="en-GB"/>
              </w:rPr>
            </w:pPr>
            <w:r w:rsidRPr="001D5191">
              <w:rPr>
                <w:rFonts w:ascii="Calibri" w:eastAsia="Times New Roman" w:hAnsi="Calibri" w:cs="Calibri"/>
                <w:color w:val="auto"/>
                <w:lang w:val="en-GB"/>
              </w:rPr>
              <w:t xml:space="preserve">                        21,874,117.50 </w:t>
            </w:r>
          </w:p>
        </w:tc>
        <w:tc>
          <w:tcPr>
            <w:tcW w:w="2160" w:type="dxa"/>
            <w:noWrap/>
            <w:hideMark/>
          </w:tcPr>
          <w:p w:rsidR="00D01584" w:rsidRPr="001D5191" w:rsidRDefault="00D01584" w:rsidP="00D01584">
            <w:pPr>
              <w:jc w:val="center"/>
              <w:cnfStyle w:val="000000000000"/>
              <w:rPr>
                <w:rFonts w:ascii="Calibri" w:eastAsia="Times New Roman" w:hAnsi="Calibri" w:cs="Calibri"/>
                <w:color w:val="auto"/>
                <w:lang w:val="en-GB"/>
              </w:rPr>
            </w:pPr>
            <w:r w:rsidRPr="001D5191">
              <w:rPr>
                <w:rFonts w:ascii="Calibri" w:eastAsia="Times New Roman" w:hAnsi="Calibri" w:cs="Calibri"/>
                <w:color w:val="auto"/>
                <w:lang w:val="en-GB"/>
              </w:rPr>
              <w:t>1.35%</w:t>
            </w:r>
          </w:p>
        </w:tc>
      </w:tr>
      <w:tr w:rsidR="00D01584" w:rsidRPr="001D5191" w:rsidTr="00981E7A">
        <w:trPr>
          <w:gridAfter w:val="1"/>
          <w:cnfStyle w:val="000000100000"/>
          <w:wAfter w:w="510" w:type="dxa"/>
          <w:trHeight w:val="3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t>b</w:t>
            </w:r>
          </w:p>
        </w:tc>
        <w:tc>
          <w:tcPr>
            <w:tcW w:w="3167" w:type="dxa"/>
            <w:hideMark/>
          </w:tcPr>
          <w:p w:rsidR="00D01584" w:rsidRPr="001D5191" w:rsidRDefault="00D01584" w:rsidP="00D01584">
            <w:pPr>
              <w:cnfStyle w:val="000000100000"/>
              <w:rPr>
                <w:rFonts w:ascii="Calibri" w:eastAsia="Times New Roman" w:hAnsi="Calibri" w:cs="Calibri"/>
                <w:color w:val="auto"/>
                <w:lang w:val="en-GB"/>
              </w:rPr>
            </w:pPr>
            <w:r w:rsidRPr="001D5191">
              <w:rPr>
                <w:rFonts w:ascii="Calibri" w:eastAsia="Times New Roman" w:hAnsi="Calibri" w:cs="Calibri"/>
                <w:color w:val="auto"/>
                <w:lang w:val="en-GB"/>
              </w:rPr>
              <w:t>Hot and Cold Water Services</w:t>
            </w:r>
          </w:p>
        </w:tc>
        <w:tc>
          <w:tcPr>
            <w:tcW w:w="3091" w:type="dxa"/>
            <w:noWrap/>
            <w:hideMark/>
          </w:tcPr>
          <w:p w:rsidR="00D01584" w:rsidRPr="001D5191" w:rsidRDefault="00D01584" w:rsidP="00D01584">
            <w:pPr>
              <w:jc w:val="center"/>
              <w:cnfStyle w:val="000000100000"/>
              <w:rPr>
                <w:rFonts w:ascii="Calibri" w:eastAsia="Times New Roman" w:hAnsi="Calibri" w:cs="Calibri"/>
                <w:color w:val="auto"/>
                <w:lang w:val="en-GB"/>
              </w:rPr>
            </w:pPr>
            <w:r w:rsidRPr="001D5191">
              <w:rPr>
                <w:rFonts w:ascii="Calibri" w:eastAsia="Times New Roman" w:hAnsi="Calibri" w:cs="Calibri"/>
                <w:color w:val="auto"/>
                <w:lang w:val="en-GB"/>
              </w:rPr>
              <w:t xml:space="preserve">                        13,610,562.00 </w:t>
            </w:r>
          </w:p>
        </w:tc>
        <w:tc>
          <w:tcPr>
            <w:tcW w:w="2160" w:type="dxa"/>
            <w:noWrap/>
            <w:hideMark/>
          </w:tcPr>
          <w:p w:rsidR="00D01584" w:rsidRPr="001D5191" w:rsidRDefault="00D01584" w:rsidP="00D01584">
            <w:pPr>
              <w:jc w:val="center"/>
              <w:cnfStyle w:val="000000100000"/>
              <w:rPr>
                <w:rFonts w:ascii="Calibri" w:eastAsia="Times New Roman" w:hAnsi="Calibri" w:cs="Calibri"/>
                <w:color w:val="auto"/>
                <w:lang w:val="en-GB"/>
              </w:rPr>
            </w:pPr>
            <w:r w:rsidRPr="001D5191">
              <w:rPr>
                <w:rFonts w:ascii="Calibri" w:eastAsia="Times New Roman" w:hAnsi="Calibri" w:cs="Calibri"/>
                <w:color w:val="auto"/>
                <w:lang w:val="en-GB"/>
              </w:rPr>
              <w:t>0.84%</w:t>
            </w:r>
          </w:p>
        </w:tc>
      </w:tr>
      <w:tr w:rsidR="00D01584" w:rsidRPr="001D5191" w:rsidTr="00981E7A">
        <w:trPr>
          <w:gridAfter w:val="1"/>
          <w:wAfter w:w="510" w:type="dxa"/>
          <w:trHeight w:val="6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t>c</w:t>
            </w:r>
          </w:p>
        </w:tc>
        <w:tc>
          <w:tcPr>
            <w:tcW w:w="3167" w:type="dxa"/>
            <w:hideMark/>
          </w:tcPr>
          <w:p w:rsidR="00D01584" w:rsidRPr="001D5191" w:rsidRDefault="00D01584" w:rsidP="00D01584">
            <w:pPr>
              <w:cnfStyle w:val="000000000000"/>
              <w:rPr>
                <w:rFonts w:ascii="Calibri" w:eastAsia="Times New Roman" w:hAnsi="Calibri" w:cs="Calibri"/>
                <w:color w:val="auto"/>
                <w:lang w:val="en-GB"/>
              </w:rPr>
            </w:pPr>
            <w:r w:rsidRPr="001D5191">
              <w:rPr>
                <w:rFonts w:ascii="Calibri" w:eastAsia="Times New Roman" w:hAnsi="Calibri" w:cs="Calibri"/>
                <w:color w:val="auto"/>
                <w:lang w:val="en-GB"/>
              </w:rPr>
              <w:t>HVAC Installation (Pipe only)</w:t>
            </w:r>
          </w:p>
        </w:tc>
        <w:tc>
          <w:tcPr>
            <w:tcW w:w="3091" w:type="dxa"/>
            <w:noWrap/>
            <w:hideMark/>
          </w:tcPr>
          <w:p w:rsidR="00D01584" w:rsidRPr="001D5191" w:rsidRDefault="00D01584" w:rsidP="00D01584">
            <w:pPr>
              <w:jc w:val="center"/>
              <w:cnfStyle w:val="000000000000"/>
              <w:rPr>
                <w:rFonts w:ascii="Calibri" w:eastAsia="Times New Roman" w:hAnsi="Calibri" w:cs="Calibri"/>
                <w:color w:val="auto"/>
                <w:lang w:val="en-GB"/>
              </w:rPr>
            </w:pPr>
            <w:r w:rsidRPr="001D5191">
              <w:rPr>
                <w:rFonts w:ascii="Calibri" w:eastAsia="Times New Roman" w:hAnsi="Calibri" w:cs="Calibri"/>
                <w:color w:val="auto"/>
                <w:lang w:val="en-GB"/>
              </w:rPr>
              <w:t xml:space="preserve">                     224,412,242.50 </w:t>
            </w:r>
          </w:p>
        </w:tc>
        <w:tc>
          <w:tcPr>
            <w:tcW w:w="2160" w:type="dxa"/>
            <w:noWrap/>
            <w:hideMark/>
          </w:tcPr>
          <w:p w:rsidR="00D01584" w:rsidRPr="001D5191" w:rsidRDefault="00D01584" w:rsidP="00D01584">
            <w:pPr>
              <w:jc w:val="center"/>
              <w:cnfStyle w:val="000000000000"/>
              <w:rPr>
                <w:rFonts w:ascii="Calibri" w:eastAsia="Times New Roman" w:hAnsi="Calibri" w:cs="Calibri"/>
                <w:color w:val="auto"/>
                <w:lang w:val="en-GB"/>
              </w:rPr>
            </w:pPr>
            <w:r w:rsidRPr="001D5191">
              <w:rPr>
                <w:rFonts w:ascii="Calibri" w:eastAsia="Times New Roman" w:hAnsi="Calibri" w:cs="Calibri"/>
                <w:color w:val="auto"/>
                <w:lang w:val="en-GB"/>
              </w:rPr>
              <w:t>13.85%</w:t>
            </w:r>
          </w:p>
        </w:tc>
      </w:tr>
      <w:tr w:rsidR="00D01584" w:rsidRPr="001D5191" w:rsidTr="00981E7A">
        <w:trPr>
          <w:gridAfter w:val="1"/>
          <w:cnfStyle w:val="000000100000"/>
          <w:wAfter w:w="510" w:type="dxa"/>
          <w:trHeight w:val="3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t>d.i</w:t>
            </w:r>
          </w:p>
        </w:tc>
        <w:tc>
          <w:tcPr>
            <w:tcW w:w="3167" w:type="dxa"/>
            <w:hideMark/>
          </w:tcPr>
          <w:p w:rsidR="00D01584" w:rsidRPr="001D5191" w:rsidRDefault="00D01584" w:rsidP="00D01584">
            <w:pPr>
              <w:cnfStyle w:val="000000100000"/>
              <w:rPr>
                <w:rFonts w:ascii="Calibri" w:eastAsia="Times New Roman" w:hAnsi="Calibri" w:cs="Calibri"/>
                <w:color w:val="auto"/>
                <w:lang w:val="en-GB"/>
              </w:rPr>
            </w:pPr>
            <w:r w:rsidRPr="001D5191">
              <w:rPr>
                <w:rFonts w:ascii="Calibri" w:eastAsia="Times New Roman" w:hAnsi="Calibri" w:cs="Calibri"/>
                <w:color w:val="auto"/>
                <w:lang w:val="en-GB"/>
              </w:rPr>
              <w:t>Electrical Installation</w:t>
            </w:r>
          </w:p>
        </w:tc>
        <w:tc>
          <w:tcPr>
            <w:tcW w:w="3091" w:type="dxa"/>
            <w:noWrap/>
            <w:hideMark/>
          </w:tcPr>
          <w:p w:rsidR="00D01584" w:rsidRPr="001D5191" w:rsidRDefault="00D01584" w:rsidP="00D01584">
            <w:pPr>
              <w:jc w:val="center"/>
              <w:cnfStyle w:val="000000100000"/>
              <w:rPr>
                <w:rFonts w:ascii="Calibri" w:eastAsia="Times New Roman" w:hAnsi="Calibri" w:cs="Calibri"/>
                <w:color w:val="auto"/>
                <w:lang w:val="en-GB"/>
              </w:rPr>
            </w:pPr>
            <w:r w:rsidRPr="001D5191">
              <w:rPr>
                <w:rFonts w:ascii="Calibri" w:eastAsia="Times New Roman" w:hAnsi="Calibri" w:cs="Calibri"/>
                <w:color w:val="auto"/>
                <w:lang w:val="en-GB"/>
              </w:rPr>
              <w:t xml:space="preserve">                     191,682,081.50 </w:t>
            </w:r>
          </w:p>
        </w:tc>
        <w:tc>
          <w:tcPr>
            <w:tcW w:w="2160" w:type="dxa"/>
            <w:noWrap/>
            <w:hideMark/>
          </w:tcPr>
          <w:p w:rsidR="00D01584" w:rsidRPr="001D5191" w:rsidRDefault="00D01584" w:rsidP="00D01584">
            <w:pPr>
              <w:jc w:val="center"/>
              <w:cnfStyle w:val="000000100000"/>
              <w:rPr>
                <w:rFonts w:ascii="Calibri" w:eastAsia="Times New Roman" w:hAnsi="Calibri" w:cs="Calibri"/>
                <w:color w:val="auto"/>
                <w:lang w:val="en-GB"/>
              </w:rPr>
            </w:pPr>
            <w:r w:rsidRPr="001D5191">
              <w:rPr>
                <w:rFonts w:ascii="Calibri" w:eastAsia="Times New Roman" w:hAnsi="Calibri" w:cs="Calibri"/>
                <w:color w:val="auto"/>
                <w:lang w:val="en-GB"/>
              </w:rPr>
              <w:t>11.83%</w:t>
            </w:r>
          </w:p>
        </w:tc>
      </w:tr>
      <w:tr w:rsidR="00D01584" w:rsidRPr="001D5191" w:rsidTr="00981E7A">
        <w:trPr>
          <w:gridAfter w:val="1"/>
          <w:wAfter w:w="510" w:type="dxa"/>
          <w:trHeight w:val="3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t>d.ii</w:t>
            </w:r>
          </w:p>
        </w:tc>
        <w:tc>
          <w:tcPr>
            <w:tcW w:w="3167" w:type="dxa"/>
            <w:hideMark/>
          </w:tcPr>
          <w:p w:rsidR="00D01584" w:rsidRPr="001D5191" w:rsidRDefault="00D01584" w:rsidP="00D01584">
            <w:pPr>
              <w:cnfStyle w:val="000000000000"/>
              <w:rPr>
                <w:rFonts w:ascii="Calibri" w:eastAsia="Times New Roman" w:hAnsi="Calibri" w:cs="Calibri"/>
                <w:color w:val="auto"/>
                <w:lang w:val="en-GB"/>
              </w:rPr>
            </w:pPr>
            <w:r w:rsidRPr="001D5191">
              <w:rPr>
                <w:rFonts w:ascii="Calibri" w:eastAsia="Times New Roman" w:hAnsi="Calibri" w:cs="Calibri"/>
                <w:color w:val="auto"/>
                <w:lang w:val="en-GB"/>
              </w:rPr>
              <w:t>Generator Installation</w:t>
            </w:r>
          </w:p>
        </w:tc>
        <w:tc>
          <w:tcPr>
            <w:tcW w:w="3091" w:type="dxa"/>
            <w:noWrap/>
            <w:hideMark/>
          </w:tcPr>
          <w:p w:rsidR="00D01584" w:rsidRPr="001D5191" w:rsidRDefault="00D01584" w:rsidP="00D01584">
            <w:pPr>
              <w:jc w:val="center"/>
              <w:cnfStyle w:val="000000000000"/>
              <w:rPr>
                <w:rFonts w:ascii="Calibri" w:eastAsia="Times New Roman" w:hAnsi="Calibri" w:cs="Calibri"/>
                <w:color w:val="auto"/>
                <w:lang w:val="en-GB"/>
              </w:rPr>
            </w:pPr>
          </w:p>
        </w:tc>
        <w:tc>
          <w:tcPr>
            <w:tcW w:w="2160" w:type="dxa"/>
            <w:noWrap/>
            <w:hideMark/>
          </w:tcPr>
          <w:p w:rsidR="00D01584" w:rsidRPr="001D5191" w:rsidRDefault="00D01584" w:rsidP="00D01584">
            <w:pPr>
              <w:jc w:val="center"/>
              <w:cnfStyle w:val="000000000000"/>
              <w:rPr>
                <w:rFonts w:ascii="Calibri" w:eastAsia="Times New Roman" w:hAnsi="Calibri" w:cs="Calibri"/>
                <w:color w:val="auto"/>
                <w:lang w:val="en-GB"/>
              </w:rPr>
            </w:pPr>
            <w:r w:rsidRPr="001D5191">
              <w:rPr>
                <w:rFonts w:ascii="Calibri" w:eastAsia="Times New Roman" w:hAnsi="Calibri" w:cs="Calibri"/>
                <w:color w:val="auto"/>
                <w:lang w:val="en-GB"/>
              </w:rPr>
              <w:t>3.01%</w:t>
            </w:r>
          </w:p>
        </w:tc>
      </w:tr>
      <w:tr w:rsidR="00D01584" w:rsidRPr="001D5191" w:rsidTr="00981E7A">
        <w:trPr>
          <w:gridAfter w:val="1"/>
          <w:cnfStyle w:val="000000100000"/>
          <w:wAfter w:w="510" w:type="dxa"/>
          <w:trHeight w:val="6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t>e</w:t>
            </w:r>
          </w:p>
        </w:tc>
        <w:tc>
          <w:tcPr>
            <w:tcW w:w="3167" w:type="dxa"/>
            <w:hideMark/>
          </w:tcPr>
          <w:p w:rsidR="00D01584" w:rsidRPr="001D5191" w:rsidRDefault="00D01584" w:rsidP="00D01584">
            <w:pPr>
              <w:cnfStyle w:val="000000100000"/>
              <w:rPr>
                <w:rFonts w:ascii="Calibri" w:eastAsia="Times New Roman" w:hAnsi="Calibri" w:cs="Calibri"/>
                <w:color w:val="auto"/>
                <w:lang w:val="en-GB"/>
              </w:rPr>
            </w:pPr>
            <w:r w:rsidRPr="001D5191">
              <w:rPr>
                <w:rFonts w:ascii="Calibri" w:eastAsia="Times New Roman" w:hAnsi="Calibri" w:cs="Calibri"/>
                <w:color w:val="auto"/>
                <w:lang w:val="en-GB"/>
              </w:rPr>
              <w:t>Lift and Conveyor Installation</w:t>
            </w:r>
          </w:p>
        </w:tc>
        <w:tc>
          <w:tcPr>
            <w:tcW w:w="3091" w:type="dxa"/>
            <w:noWrap/>
            <w:hideMark/>
          </w:tcPr>
          <w:p w:rsidR="00D01584" w:rsidRPr="001D5191" w:rsidRDefault="00D01584" w:rsidP="00D01584">
            <w:pPr>
              <w:jc w:val="center"/>
              <w:cnfStyle w:val="000000100000"/>
              <w:rPr>
                <w:rFonts w:ascii="Calibri" w:eastAsia="Times New Roman" w:hAnsi="Calibri" w:cs="Calibri"/>
                <w:color w:val="auto"/>
                <w:lang w:val="en-GB"/>
              </w:rPr>
            </w:pPr>
          </w:p>
        </w:tc>
        <w:tc>
          <w:tcPr>
            <w:tcW w:w="2160" w:type="dxa"/>
            <w:noWrap/>
            <w:hideMark/>
          </w:tcPr>
          <w:p w:rsidR="00D01584" w:rsidRPr="001D5191" w:rsidRDefault="00D01584" w:rsidP="00D01584">
            <w:pPr>
              <w:jc w:val="center"/>
              <w:cnfStyle w:val="000000100000"/>
              <w:rPr>
                <w:rFonts w:ascii="Calibri" w:eastAsia="Times New Roman" w:hAnsi="Calibri" w:cs="Calibri"/>
                <w:color w:val="auto"/>
                <w:lang w:val="en-GB"/>
              </w:rPr>
            </w:pPr>
            <w:r w:rsidRPr="001D5191">
              <w:rPr>
                <w:rFonts w:ascii="Calibri" w:eastAsia="Times New Roman" w:hAnsi="Calibri" w:cs="Calibri"/>
                <w:color w:val="auto"/>
                <w:lang w:val="en-GB"/>
              </w:rPr>
              <w:t>3.15%</w:t>
            </w:r>
          </w:p>
        </w:tc>
      </w:tr>
      <w:tr w:rsidR="00D01584" w:rsidRPr="001D5191" w:rsidTr="00981E7A">
        <w:trPr>
          <w:gridAfter w:val="1"/>
          <w:wAfter w:w="510" w:type="dxa"/>
          <w:trHeight w:val="6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t>f</w:t>
            </w:r>
          </w:p>
        </w:tc>
        <w:tc>
          <w:tcPr>
            <w:tcW w:w="3167" w:type="dxa"/>
            <w:hideMark/>
          </w:tcPr>
          <w:p w:rsidR="00D01584" w:rsidRPr="001D5191" w:rsidRDefault="00D01584" w:rsidP="00D01584">
            <w:pPr>
              <w:cnfStyle w:val="000000000000"/>
              <w:rPr>
                <w:rFonts w:ascii="Calibri" w:eastAsia="Times New Roman" w:hAnsi="Calibri" w:cs="Calibri"/>
                <w:color w:val="auto"/>
                <w:lang w:val="en-GB"/>
              </w:rPr>
            </w:pPr>
            <w:r w:rsidRPr="001D5191">
              <w:rPr>
                <w:rFonts w:ascii="Calibri" w:eastAsia="Times New Roman" w:hAnsi="Calibri" w:cs="Calibri"/>
                <w:color w:val="auto"/>
                <w:lang w:val="en-GB"/>
              </w:rPr>
              <w:t>Protective &amp; Communication Installation</w:t>
            </w:r>
          </w:p>
        </w:tc>
        <w:tc>
          <w:tcPr>
            <w:tcW w:w="3091" w:type="dxa"/>
            <w:noWrap/>
            <w:hideMark/>
          </w:tcPr>
          <w:p w:rsidR="00D01584" w:rsidRPr="001D5191" w:rsidRDefault="00D01584" w:rsidP="00D01584">
            <w:pPr>
              <w:jc w:val="center"/>
              <w:cnfStyle w:val="000000000000"/>
              <w:rPr>
                <w:rFonts w:ascii="Calibri" w:eastAsia="Times New Roman" w:hAnsi="Calibri" w:cs="Calibri"/>
                <w:color w:val="auto"/>
                <w:lang w:val="en-GB"/>
              </w:rPr>
            </w:pPr>
            <w:r w:rsidRPr="001D5191">
              <w:rPr>
                <w:rFonts w:ascii="Calibri" w:eastAsia="Times New Roman" w:hAnsi="Calibri" w:cs="Calibri"/>
                <w:color w:val="auto"/>
                <w:lang w:val="en-GB"/>
              </w:rPr>
              <w:t xml:space="preserve">                     127,680,034.00 </w:t>
            </w:r>
          </w:p>
        </w:tc>
        <w:tc>
          <w:tcPr>
            <w:tcW w:w="2160" w:type="dxa"/>
            <w:noWrap/>
            <w:hideMark/>
          </w:tcPr>
          <w:p w:rsidR="00D01584" w:rsidRPr="001D5191" w:rsidRDefault="00D01584" w:rsidP="00D01584">
            <w:pPr>
              <w:jc w:val="center"/>
              <w:cnfStyle w:val="000000000000"/>
              <w:rPr>
                <w:rFonts w:ascii="Calibri" w:eastAsia="Times New Roman" w:hAnsi="Calibri" w:cs="Calibri"/>
                <w:color w:val="auto"/>
                <w:lang w:val="en-GB"/>
              </w:rPr>
            </w:pPr>
            <w:r w:rsidRPr="001D5191">
              <w:rPr>
                <w:rFonts w:ascii="Calibri" w:eastAsia="Times New Roman" w:hAnsi="Calibri" w:cs="Calibri"/>
                <w:color w:val="auto"/>
                <w:lang w:val="en-GB"/>
              </w:rPr>
              <w:t>7.88%</w:t>
            </w:r>
          </w:p>
        </w:tc>
      </w:tr>
      <w:tr w:rsidR="00D01584" w:rsidRPr="001D5191" w:rsidTr="00981E7A">
        <w:trPr>
          <w:gridAfter w:val="1"/>
          <w:cnfStyle w:val="000000100000"/>
          <w:wAfter w:w="510" w:type="dxa"/>
          <w:trHeight w:val="9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t>g</w:t>
            </w:r>
          </w:p>
        </w:tc>
        <w:tc>
          <w:tcPr>
            <w:tcW w:w="3167" w:type="dxa"/>
            <w:hideMark/>
          </w:tcPr>
          <w:p w:rsidR="00D01584" w:rsidRPr="001D5191" w:rsidRDefault="00D01584" w:rsidP="00D01584">
            <w:pPr>
              <w:cnfStyle w:val="000000100000"/>
              <w:rPr>
                <w:rFonts w:ascii="Calibri" w:eastAsia="Times New Roman" w:hAnsi="Calibri" w:cs="Calibri"/>
                <w:color w:val="auto"/>
                <w:lang w:val="en-GB"/>
              </w:rPr>
            </w:pPr>
            <w:r w:rsidRPr="001D5191">
              <w:rPr>
                <w:rFonts w:ascii="Calibri" w:eastAsia="Times New Roman" w:hAnsi="Calibri" w:cs="Calibri"/>
                <w:color w:val="auto"/>
                <w:lang w:val="en-GB"/>
              </w:rPr>
              <w:t>Special Installations/Services Equipment</w:t>
            </w:r>
          </w:p>
        </w:tc>
        <w:tc>
          <w:tcPr>
            <w:tcW w:w="3091" w:type="dxa"/>
            <w:noWrap/>
            <w:hideMark/>
          </w:tcPr>
          <w:p w:rsidR="00D01584" w:rsidRPr="001D5191" w:rsidRDefault="00D01584" w:rsidP="00D01584">
            <w:pPr>
              <w:jc w:val="center"/>
              <w:cnfStyle w:val="000000100000"/>
              <w:rPr>
                <w:rFonts w:ascii="Calibri" w:eastAsia="Times New Roman" w:hAnsi="Calibri" w:cs="Calibri"/>
                <w:color w:val="auto"/>
                <w:lang w:val="en-GB"/>
              </w:rPr>
            </w:pPr>
          </w:p>
        </w:tc>
        <w:tc>
          <w:tcPr>
            <w:tcW w:w="2160" w:type="dxa"/>
            <w:noWrap/>
            <w:hideMark/>
          </w:tcPr>
          <w:p w:rsidR="00D01584" w:rsidRPr="001D5191" w:rsidRDefault="00D01584" w:rsidP="00D01584">
            <w:pPr>
              <w:jc w:val="center"/>
              <w:cnfStyle w:val="000000100000"/>
              <w:rPr>
                <w:rFonts w:ascii="Calibri" w:eastAsia="Times New Roman" w:hAnsi="Calibri" w:cs="Calibri"/>
                <w:color w:val="auto"/>
                <w:lang w:val="en-GB"/>
              </w:rPr>
            </w:pPr>
            <w:r w:rsidRPr="001D5191">
              <w:rPr>
                <w:rFonts w:ascii="Calibri" w:eastAsia="Times New Roman" w:hAnsi="Calibri" w:cs="Calibri"/>
                <w:color w:val="auto"/>
                <w:lang w:val="en-GB"/>
              </w:rPr>
              <w:t>2.89%</w:t>
            </w:r>
          </w:p>
        </w:tc>
      </w:tr>
      <w:tr w:rsidR="00D01584" w:rsidRPr="001D5191" w:rsidTr="00981E7A">
        <w:trPr>
          <w:gridAfter w:val="1"/>
          <w:wAfter w:w="510" w:type="dxa"/>
          <w:trHeight w:val="3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t>h</w:t>
            </w:r>
          </w:p>
        </w:tc>
        <w:tc>
          <w:tcPr>
            <w:tcW w:w="3167" w:type="dxa"/>
            <w:hideMark/>
          </w:tcPr>
          <w:p w:rsidR="00D01584" w:rsidRPr="001D5191" w:rsidRDefault="00D01584" w:rsidP="00D01584">
            <w:pPr>
              <w:cnfStyle w:val="000000000000"/>
              <w:rPr>
                <w:rFonts w:ascii="Calibri" w:eastAsia="Times New Roman" w:hAnsi="Calibri" w:cs="Calibri"/>
                <w:color w:val="auto"/>
                <w:lang w:val="en-GB"/>
              </w:rPr>
            </w:pPr>
            <w:r w:rsidRPr="001D5191">
              <w:rPr>
                <w:rFonts w:ascii="Calibri" w:eastAsia="Times New Roman" w:hAnsi="Calibri" w:cs="Calibri"/>
                <w:color w:val="auto"/>
                <w:lang w:val="en-GB"/>
              </w:rPr>
              <w:t>Builder's Work</w:t>
            </w:r>
          </w:p>
        </w:tc>
        <w:tc>
          <w:tcPr>
            <w:tcW w:w="3091" w:type="dxa"/>
            <w:noWrap/>
            <w:hideMark/>
          </w:tcPr>
          <w:p w:rsidR="00D01584" w:rsidRPr="001D5191" w:rsidRDefault="00D01584" w:rsidP="00D01584">
            <w:pPr>
              <w:jc w:val="center"/>
              <w:cnfStyle w:val="000000000000"/>
              <w:rPr>
                <w:rFonts w:ascii="Calibri" w:eastAsia="Times New Roman" w:hAnsi="Calibri" w:cs="Calibri"/>
                <w:color w:val="auto"/>
                <w:lang w:val="en-GB"/>
              </w:rPr>
            </w:pPr>
          </w:p>
        </w:tc>
        <w:tc>
          <w:tcPr>
            <w:tcW w:w="2160" w:type="dxa"/>
            <w:noWrap/>
            <w:hideMark/>
          </w:tcPr>
          <w:p w:rsidR="00D01584" w:rsidRPr="001D5191" w:rsidRDefault="00D01584" w:rsidP="00D01584">
            <w:pPr>
              <w:jc w:val="center"/>
              <w:cnfStyle w:val="000000000000"/>
              <w:rPr>
                <w:rFonts w:ascii="Calibri" w:eastAsia="Times New Roman" w:hAnsi="Calibri" w:cs="Calibri"/>
                <w:color w:val="auto"/>
                <w:lang w:val="en-GB"/>
              </w:rPr>
            </w:pPr>
          </w:p>
        </w:tc>
      </w:tr>
      <w:tr w:rsidR="00D01584" w:rsidRPr="001D5191" w:rsidTr="00981E7A">
        <w:trPr>
          <w:gridAfter w:val="1"/>
          <w:cnfStyle w:val="000000100000"/>
          <w:wAfter w:w="510" w:type="dxa"/>
          <w:trHeight w:val="3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t>6</w:t>
            </w:r>
          </w:p>
        </w:tc>
        <w:tc>
          <w:tcPr>
            <w:tcW w:w="3167" w:type="dxa"/>
            <w:hideMark/>
          </w:tcPr>
          <w:p w:rsidR="00D01584" w:rsidRPr="001D5191" w:rsidRDefault="00D01584" w:rsidP="00D01584">
            <w:pPr>
              <w:cnfStyle w:val="000000100000"/>
              <w:rPr>
                <w:rFonts w:ascii="Calibri" w:eastAsia="Times New Roman" w:hAnsi="Calibri" w:cs="Calibri"/>
                <w:b/>
                <w:bCs/>
                <w:color w:val="auto"/>
                <w:lang w:val="en-GB"/>
              </w:rPr>
            </w:pPr>
            <w:r w:rsidRPr="001D5191">
              <w:rPr>
                <w:rFonts w:ascii="Calibri" w:eastAsia="Times New Roman" w:hAnsi="Calibri" w:cs="Calibri"/>
                <w:b/>
                <w:bCs/>
                <w:color w:val="auto"/>
                <w:lang w:val="en-GB"/>
              </w:rPr>
              <w:t>External Works</w:t>
            </w:r>
          </w:p>
        </w:tc>
        <w:tc>
          <w:tcPr>
            <w:tcW w:w="3091" w:type="dxa"/>
            <w:noWrap/>
            <w:hideMark/>
          </w:tcPr>
          <w:p w:rsidR="00D01584" w:rsidRPr="001D5191" w:rsidRDefault="00D01584" w:rsidP="00D01584">
            <w:pPr>
              <w:jc w:val="center"/>
              <w:cnfStyle w:val="000000100000"/>
              <w:rPr>
                <w:rFonts w:ascii="Calibri" w:eastAsia="Times New Roman" w:hAnsi="Calibri" w:cs="Calibri"/>
                <w:color w:val="auto"/>
                <w:lang w:val="en-GB"/>
              </w:rPr>
            </w:pPr>
          </w:p>
        </w:tc>
        <w:tc>
          <w:tcPr>
            <w:tcW w:w="2160" w:type="dxa"/>
            <w:noWrap/>
            <w:hideMark/>
          </w:tcPr>
          <w:p w:rsidR="00D01584" w:rsidRPr="001D5191" w:rsidRDefault="00D01584" w:rsidP="00D01584">
            <w:pPr>
              <w:jc w:val="center"/>
              <w:cnfStyle w:val="000000100000"/>
              <w:rPr>
                <w:rFonts w:ascii="Calibri" w:eastAsia="Times New Roman" w:hAnsi="Calibri" w:cs="Calibri"/>
                <w:color w:val="auto"/>
                <w:lang w:val="en-GB"/>
              </w:rPr>
            </w:pPr>
          </w:p>
        </w:tc>
      </w:tr>
      <w:tr w:rsidR="00D01584" w:rsidRPr="001D5191" w:rsidTr="00981E7A">
        <w:trPr>
          <w:gridAfter w:val="1"/>
          <w:wAfter w:w="510" w:type="dxa"/>
          <w:trHeight w:val="3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t>7</w:t>
            </w:r>
          </w:p>
        </w:tc>
        <w:tc>
          <w:tcPr>
            <w:tcW w:w="3167" w:type="dxa"/>
            <w:hideMark/>
          </w:tcPr>
          <w:p w:rsidR="00D01584" w:rsidRPr="001D5191" w:rsidRDefault="00D01584" w:rsidP="00D01584">
            <w:pPr>
              <w:cnfStyle w:val="000000000000"/>
              <w:rPr>
                <w:rFonts w:ascii="Calibri" w:eastAsia="Times New Roman" w:hAnsi="Calibri" w:cs="Calibri"/>
                <w:b/>
                <w:bCs/>
                <w:color w:val="auto"/>
                <w:lang w:val="en-GB"/>
              </w:rPr>
            </w:pPr>
            <w:r w:rsidRPr="001D5191">
              <w:rPr>
                <w:rFonts w:ascii="Calibri" w:eastAsia="Times New Roman" w:hAnsi="Calibri" w:cs="Calibri"/>
                <w:b/>
                <w:bCs/>
                <w:color w:val="auto"/>
                <w:lang w:val="en-GB"/>
              </w:rPr>
              <w:t>Preliminaries</w:t>
            </w:r>
          </w:p>
        </w:tc>
        <w:tc>
          <w:tcPr>
            <w:tcW w:w="3091" w:type="dxa"/>
            <w:noWrap/>
            <w:hideMark/>
          </w:tcPr>
          <w:p w:rsidR="00D01584" w:rsidRPr="001D5191" w:rsidRDefault="00D01584" w:rsidP="00D01584">
            <w:pPr>
              <w:jc w:val="center"/>
              <w:cnfStyle w:val="000000000000"/>
              <w:rPr>
                <w:rFonts w:ascii="Calibri" w:eastAsia="Times New Roman" w:hAnsi="Calibri" w:cs="Calibri"/>
                <w:color w:val="auto"/>
                <w:lang w:val="en-GB"/>
              </w:rPr>
            </w:pPr>
          </w:p>
        </w:tc>
        <w:tc>
          <w:tcPr>
            <w:tcW w:w="2160" w:type="dxa"/>
            <w:noWrap/>
            <w:hideMark/>
          </w:tcPr>
          <w:p w:rsidR="00D01584" w:rsidRPr="001D5191" w:rsidRDefault="00D01584" w:rsidP="00D01584">
            <w:pPr>
              <w:jc w:val="center"/>
              <w:cnfStyle w:val="000000000000"/>
              <w:rPr>
                <w:rFonts w:ascii="Calibri" w:eastAsia="Times New Roman" w:hAnsi="Calibri" w:cs="Calibri"/>
                <w:color w:val="auto"/>
                <w:lang w:val="en-GB"/>
              </w:rPr>
            </w:pPr>
          </w:p>
        </w:tc>
      </w:tr>
      <w:tr w:rsidR="00D01584" w:rsidRPr="001D5191" w:rsidTr="00981E7A">
        <w:trPr>
          <w:gridAfter w:val="1"/>
          <w:cnfStyle w:val="000000100000"/>
          <w:wAfter w:w="510" w:type="dxa"/>
          <w:trHeight w:val="3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r w:rsidRPr="001D5191">
              <w:rPr>
                <w:rFonts w:ascii="Calibri" w:eastAsia="Times New Roman" w:hAnsi="Calibri" w:cs="Calibri"/>
                <w:color w:val="auto"/>
                <w:lang w:val="en-GB"/>
              </w:rPr>
              <w:t>8</w:t>
            </w:r>
          </w:p>
        </w:tc>
        <w:tc>
          <w:tcPr>
            <w:tcW w:w="3167" w:type="dxa"/>
            <w:hideMark/>
          </w:tcPr>
          <w:p w:rsidR="00D01584" w:rsidRPr="001D5191" w:rsidRDefault="00D01584" w:rsidP="00D01584">
            <w:pPr>
              <w:cnfStyle w:val="000000100000"/>
              <w:rPr>
                <w:rFonts w:ascii="Calibri" w:eastAsia="Times New Roman" w:hAnsi="Calibri" w:cs="Calibri"/>
                <w:b/>
                <w:bCs/>
                <w:color w:val="auto"/>
                <w:lang w:val="en-GB"/>
              </w:rPr>
            </w:pPr>
            <w:r w:rsidRPr="001D5191">
              <w:rPr>
                <w:rFonts w:ascii="Calibri" w:eastAsia="Times New Roman" w:hAnsi="Calibri" w:cs="Calibri"/>
                <w:b/>
                <w:bCs/>
                <w:color w:val="auto"/>
                <w:lang w:val="en-GB"/>
              </w:rPr>
              <w:t>Contingencies</w:t>
            </w:r>
          </w:p>
        </w:tc>
        <w:tc>
          <w:tcPr>
            <w:tcW w:w="3091" w:type="dxa"/>
            <w:noWrap/>
            <w:hideMark/>
          </w:tcPr>
          <w:p w:rsidR="00D01584" w:rsidRPr="001D5191" w:rsidRDefault="00D01584" w:rsidP="00D01584">
            <w:pPr>
              <w:jc w:val="center"/>
              <w:cnfStyle w:val="000000100000"/>
              <w:rPr>
                <w:rFonts w:ascii="Calibri" w:eastAsia="Times New Roman" w:hAnsi="Calibri" w:cs="Calibri"/>
                <w:color w:val="auto"/>
                <w:lang w:val="en-GB"/>
              </w:rPr>
            </w:pPr>
          </w:p>
        </w:tc>
        <w:tc>
          <w:tcPr>
            <w:tcW w:w="2160" w:type="dxa"/>
            <w:noWrap/>
            <w:hideMark/>
          </w:tcPr>
          <w:p w:rsidR="00D01584" w:rsidRPr="001D5191" w:rsidRDefault="00D01584" w:rsidP="00D01584">
            <w:pPr>
              <w:jc w:val="center"/>
              <w:cnfStyle w:val="000000100000"/>
              <w:rPr>
                <w:rFonts w:ascii="Calibri" w:eastAsia="Times New Roman" w:hAnsi="Calibri" w:cs="Calibri"/>
                <w:color w:val="auto"/>
                <w:lang w:val="en-GB"/>
              </w:rPr>
            </w:pPr>
          </w:p>
        </w:tc>
      </w:tr>
      <w:tr w:rsidR="00D01584" w:rsidRPr="001D5191" w:rsidTr="00981E7A">
        <w:trPr>
          <w:gridAfter w:val="1"/>
          <w:wAfter w:w="510" w:type="dxa"/>
          <w:trHeight w:val="3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p>
        </w:tc>
        <w:tc>
          <w:tcPr>
            <w:tcW w:w="3167" w:type="dxa"/>
            <w:hideMark/>
          </w:tcPr>
          <w:p w:rsidR="00D01584" w:rsidRPr="001D5191" w:rsidRDefault="00D01584" w:rsidP="00D01584">
            <w:pPr>
              <w:cnfStyle w:val="000000000000"/>
              <w:rPr>
                <w:rFonts w:ascii="Calibri" w:eastAsia="Times New Roman" w:hAnsi="Calibri" w:cs="Calibri"/>
                <w:color w:val="auto"/>
                <w:lang w:val="en-GB"/>
              </w:rPr>
            </w:pPr>
            <w:r w:rsidRPr="001D5191">
              <w:rPr>
                <w:rFonts w:ascii="Calibri" w:eastAsia="Times New Roman" w:hAnsi="Calibri" w:cs="Calibri"/>
                <w:color w:val="auto"/>
                <w:lang w:val="en-GB"/>
              </w:rPr>
              <w:t>(Figures Exclude V.A.T)</w:t>
            </w:r>
          </w:p>
        </w:tc>
        <w:tc>
          <w:tcPr>
            <w:tcW w:w="3091" w:type="dxa"/>
            <w:noWrap/>
            <w:hideMark/>
          </w:tcPr>
          <w:p w:rsidR="00D01584" w:rsidRPr="001D5191" w:rsidRDefault="00D01584" w:rsidP="00D01584">
            <w:pPr>
              <w:jc w:val="center"/>
              <w:cnfStyle w:val="000000000000"/>
              <w:rPr>
                <w:rFonts w:ascii="Calibri" w:eastAsia="Times New Roman" w:hAnsi="Calibri" w:cs="Calibri"/>
                <w:b/>
                <w:bCs/>
                <w:color w:val="auto"/>
                <w:lang w:val="en-GB"/>
              </w:rPr>
            </w:pPr>
            <w:r w:rsidRPr="001D5191">
              <w:rPr>
                <w:rFonts w:ascii="Calibri" w:eastAsia="Times New Roman" w:hAnsi="Calibri" w:cs="Calibri"/>
                <w:b/>
                <w:bCs/>
                <w:color w:val="auto"/>
                <w:lang w:val="en-GB"/>
              </w:rPr>
              <w:t xml:space="preserve">                  1,473,667,397.50 </w:t>
            </w:r>
          </w:p>
        </w:tc>
        <w:tc>
          <w:tcPr>
            <w:tcW w:w="2160" w:type="dxa"/>
            <w:noWrap/>
            <w:hideMark/>
          </w:tcPr>
          <w:p w:rsidR="00D01584" w:rsidRPr="001D5191" w:rsidRDefault="00D01584" w:rsidP="00D01584">
            <w:pPr>
              <w:jc w:val="center"/>
              <w:cnfStyle w:val="000000000000"/>
              <w:rPr>
                <w:rFonts w:ascii="Calibri" w:eastAsia="Times New Roman" w:hAnsi="Calibri" w:cs="Calibri"/>
                <w:b/>
                <w:bCs/>
                <w:color w:val="auto"/>
                <w:lang w:val="en-GB"/>
              </w:rPr>
            </w:pPr>
            <w:r w:rsidRPr="001D5191">
              <w:rPr>
                <w:rFonts w:ascii="Calibri" w:eastAsia="Times New Roman" w:hAnsi="Calibri" w:cs="Calibri"/>
                <w:b/>
                <w:bCs/>
                <w:color w:val="auto"/>
                <w:lang w:val="en-GB"/>
              </w:rPr>
              <w:t>100.00%</w:t>
            </w:r>
          </w:p>
        </w:tc>
      </w:tr>
      <w:tr w:rsidR="00D01584" w:rsidRPr="001D5191" w:rsidTr="00981E7A">
        <w:trPr>
          <w:gridAfter w:val="1"/>
          <w:cnfStyle w:val="000000100000"/>
          <w:wAfter w:w="510" w:type="dxa"/>
          <w:trHeight w:val="300"/>
        </w:trPr>
        <w:tc>
          <w:tcPr>
            <w:cnfStyle w:val="001000000000"/>
            <w:tcW w:w="1034" w:type="dxa"/>
            <w:noWrap/>
            <w:hideMark/>
          </w:tcPr>
          <w:p w:rsidR="00D01584" w:rsidRPr="001D5191" w:rsidRDefault="00D01584" w:rsidP="00D01584">
            <w:pPr>
              <w:rPr>
                <w:rFonts w:ascii="Calibri" w:eastAsia="Times New Roman" w:hAnsi="Calibri" w:cs="Calibri"/>
                <w:color w:val="auto"/>
                <w:lang w:val="en-GB"/>
              </w:rPr>
            </w:pPr>
          </w:p>
        </w:tc>
        <w:tc>
          <w:tcPr>
            <w:tcW w:w="3167" w:type="dxa"/>
            <w:hideMark/>
          </w:tcPr>
          <w:p w:rsidR="00D01584" w:rsidRPr="001D5191" w:rsidRDefault="00D01584" w:rsidP="00D01584">
            <w:pPr>
              <w:cnfStyle w:val="000000100000"/>
              <w:rPr>
                <w:rFonts w:ascii="Calibri" w:eastAsia="Times New Roman" w:hAnsi="Calibri" w:cs="Calibri"/>
                <w:color w:val="auto"/>
                <w:lang w:val="en-GB"/>
              </w:rPr>
            </w:pPr>
          </w:p>
        </w:tc>
        <w:tc>
          <w:tcPr>
            <w:tcW w:w="3091" w:type="dxa"/>
            <w:noWrap/>
            <w:hideMark/>
          </w:tcPr>
          <w:p w:rsidR="00D01584" w:rsidRPr="001D5191" w:rsidRDefault="00D01584" w:rsidP="00D01584">
            <w:pPr>
              <w:cnfStyle w:val="000000100000"/>
              <w:rPr>
                <w:rFonts w:ascii="Calibri" w:eastAsia="Times New Roman" w:hAnsi="Calibri" w:cs="Calibri"/>
                <w:color w:val="auto"/>
                <w:lang w:val="en-GB"/>
              </w:rPr>
            </w:pPr>
          </w:p>
        </w:tc>
        <w:tc>
          <w:tcPr>
            <w:tcW w:w="2160" w:type="dxa"/>
            <w:noWrap/>
            <w:hideMark/>
          </w:tcPr>
          <w:p w:rsidR="00D01584" w:rsidRPr="001D5191" w:rsidRDefault="00D01584" w:rsidP="00D01584">
            <w:pPr>
              <w:cnfStyle w:val="000000100000"/>
              <w:rPr>
                <w:rFonts w:ascii="Calibri" w:eastAsia="Times New Roman" w:hAnsi="Calibri" w:cs="Calibri"/>
                <w:color w:val="auto"/>
                <w:lang w:val="en-GB"/>
              </w:rPr>
            </w:pPr>
          </w:p>
        </w:tc>
      </w:tr>
    </w:tbl>
    <w:p w:rsidR="00615755" w:rsidRPr="001D5191" w:rsidRDefault="00DF1A51" w:rsidP="003B3FE1">
      <w:pPr>
        <w:spacing w:line="526" w:lineRule="atLeast"/>
        <w:rPr>
          <w:rStyle w:val="hscoswrapper"/>
          <w:rFonts w:ascii="Arial" w:hAnsi="Arial" w:cs="Arial"/>
          <w:b/>
          <w:bCs/>
          <w:i/>
          <w:sz w:val="35"/>
          <w:szCs w:val="35"/>
          <w:lang w:val="en-GB"/>
        </w:rPr>
      </w:pPr>
      <w:r w:rsidRPr="001D5191">
        <w:rPr>
          <w:i/>
          <w:lang w:val="en-GB"/>
        </w:rPr>
        <w:t xml:space="preserve">Figure </w:t>
      </w:r>
      <w:r w:rsidR="00016CA1" w:rsidRPr="001D5191">
        <w:rPr>
          <w:i/>
          <w:lang w:val="en-GB"/>
        </w:rPr>
        <w:t>5</w:t>
      </w:r>
      <w:r w:rsidRPr="001D5191">
        <w:rPr>
          <w:i/>
          <w:lang w:val="en-GB"/>
        </w:rPr>
        <w:t>:  Elemental Cost plan of a proposed Commercial Office Building Complex.</w:t>
      </w:r>
    </w:p>
    <w:p w:rsidR="007B32CD" w:rsidRPr="001D5191" w:rsidRDefault="007B32CD" w:rsidP="00CD773B">
      <w:pPr>
        <w:shd w:val="clear" w:color="auto" w:fill="FFFFFF"/>
        <w:spacing w:after="100" w:afterAutospacing="1" w:line="240" w:lineRule="auto"/>
        <w:textAlignment w:val="baseline"/>
        <w:rPr>
          <w:rFonts w:ascii="Helvetica" w:eastAsia="Times New Roman" w:hAnsi="Helvetica" w:cs="Helvetica"/>
          <w:sz w:val="21"/>
          <w:szCs w:val="21"/>
          <w:lang w:val="en-GB"/>
        </w:rPr>
      </w:pPr>
    </w:p>
    <w:p w:rsidR="00947687" w:rsidRPr="001D5191" w:rsidRDefault="007B32CD" w:rsidP="008A0340">
      <w:pPr>
        <w:shd w:val="clear" w:color="auto" w:fill="FFFFFF"/>
        <w:spacing w:after="0" w:line="240" w:lineRule="auto"/>
        <w:jc w:val="both"/>
        <w:textAlignment w:val="baseline"/>
        <w:rPr>
          <w:rFonts w:ascii="Bookman Old Style" w:eastAsia="Times New Roman" w:hAnsi="Bookman Old Style" w:cs="Helvetica"/>
          <w:b/>
          <w:lang w:val="en-GB"/>
        </w:rPr>
      </w:pPr>
      <w:r w:rsidRPr="001D5191">
        <w:rPr>
          <w:rFonts w:ascii="Bookman Old Style" w:eastAsia="Times New Roman" w:hAnsi="Bookman Old Style" w:cs="Helvetica"/>
          <w:b/>
          <w:lang w:val="en-GB"/>
        </w:rPr>
        <w:t>Importance of Measurement Principles in the Estimating Process</w:t>
      </w:r>
    </w:p>
    <w:p w:rsidR="00B7249C" w:rsidRPr="001D5191" w:rsidRDefault="00A7605B"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Bookman Old Style" w:cs="Arial"/>
          <w:shd w:val="clear" w:color="auto" w:fill="FFFFFF"/>
          <w:lang w:val="en-GB"/>
        </w:rPr>
        <w:t xml:space="preserve">Measurement is based on facts, estimate is a matter of opinion and tender is a statement of policy. </w:t>
      </w:r>
      <w:r w:rsidR="007B32CD" w:rsidRPr="001D5191">
        <w:rPr>
          <w:rFonts w:ascii="Bookman Old Style" w:hAnsi="Bookman Old Style" w:cs="Arial"/>
          <w:shd w:val="clear" w:color="auto" w:fill="FFFFFF"/>
          <w:lang w:val="en-GB"/>
        </w:rPr>
        <w:t>Estimating</w:t>
      </w:r>
      <w:r w:rsidR="00947687" w:rsidRPr="001D5191">
        <w:rPr>
          <w:rFonts w:ascii="Bookman Old Style" w:hAnsi="Bookman Old Style" w:cs="Arial"/>
          <w:shd w:val="clear" w:color="auto" w:fill="FFFFFF"/>
          <w:lang w:val="en-GB"/>
        </w:rPr>
        <w:t xml:space="preserve"> process involves applying several specific techniques and tools, in combination or separately.</w:t>
      </w:r>
      <w:r w:rsidR="005223B8" w:rsidRPr="001D5191">
        <w:rPr>
          <w:rFonts w:ascii="Bookman Old Style" w:hAnsi="Bookman Old Style" w:cs="Arial"/>
          <w:shd w:val="clear" w:color="auto" w:fill="FFFFFF"/>
          <w:lang w:val="en-GB"/>
        </w:rPr>
        <w:t xml:space="preserve"> The most accurate way to estimate is usually to </w:t>
      </w:r>
      <w:r w:rsidR="005223B8" w:rsidRPr="001D5191">
        <w:rPr>
          <w:rFonts w:ascii="Bookman Old Style" w:hAnsi="Bookman Old Style" w:cs="Arial"/>
          <w:bCs/>
          <w:shd w:val="clear" w:color="auto" w:fill="FFFFFF"/>
          <w:lang w:val="en-GB"/>
        </w:rPr>
        <w:t xml:space="preserve">build a Work Breakdown Structure (WBS) supported by standard method of measurement, </w:t>
      </w:r>
      <w:r w:rsidR="005223B8" w:rsidRPr="001D5191">
        <w:rPr>
          <w:rFonts w:ascii="Bookman Old Style" w:hAnsi="Bookman Old Style" w:cs="Arial"/>
          <w:shd w:val="clear" w:color="auto" w:fill="FFFFFF"/>
          <w:lang w:val="en-GB"/>
        </w:rPr>
        <w:t xml:space="preserve">and to estimate all of the lowest level, individual work components. </w:t>
      </w:r>
      <w:r w:rsidR="00947687" w:rsidRPr="001D5191">
        <w:rPr>
          <w:rFonts w:ascii="Bookman Old Style" w:hAnsi="Bookman Old Style" w:cs="Arial"/>
          <w:shd w:val="clear" w:color="auto" w:fill="FFFFFF"/>
          <w:lang w:val="en-GB"/>
        </w:rPr>
        <w:t xml:space="preserve"> </w:t>
      </w:r>
      <w:r w:rsidR="00CD773B" w:rsidRPr="001D5191">
        <w:rPr>
          <w:rFonts w:ascii="Bookman Old Style" w:eastAsia="Times New Roman" w:hAnsi="Bookman Old Style" w:cs="Helvetica"/>
          <w:lang w:val="en-GB"/>
        </w:rPr>
        <w:t>Contractors who are bidding for a job will work on one of the important document in the estimating process called the bill of quantities</w:t>
      </w:r>
      <w:r w:rsidR="00377762" w:rsidRPr="001D5191">
        <w:rPr>
          <w:rFonts w:ascii="Bookman Old Style" w:eastAsia="Times New Roman" w:hAnsi="Bookman Old Style" w:cs="Helvetica"/>
          <w:lang w:val="en-GB"/>
        </w:rPr>
        <w:t>. The quantities calculated are measured based on fact and properly described according to st</w:t>
      </w:r>
      <w:r w:rsidR="005223B8" w:rsidRPr="001D5191">
        <w:rPr>
          <w:rFonts w:ascii="Bookman Old Style" w:eastAsia="Times New Roman" w:hAnsi="Bookman Old Style" w:cs="Helvetica"/>
          <w:lang w:val="en-GB"/>
        </w:rPr>
        <w:t>andard specifications. The bill</w:t>
      </w:r>
      <w:r w:rsidR="00377762" w:rsidRPr="001D5191">
        <w:rPr>
          <w:rFonts w:ascii="Bookman Old Style" w:eastAsia="Times New Roman" w:hAnsi="Bookman Old Style" w:cs="Helvetica"/>
          <w:lang w:val="en-GB"/>
        </w:rPr>
        <w:t xml:space="preserve"> of quantities</w:t>
      </w:r>
      <w:r w:rsidR="00CD773B" w:rsidRPr="001D5191">
        <w:rPr>
          <w:rFonts w:ascii="Bookman Old Style" w:eastAsia="Times New Roman" w:hAnsi="Bookman Old Style" w:cs="Helvetica"/>
          <w:lang w:val="en-GB"/>
        </w:rPr>
        <w:t xml:space="preserve"> is an itemized list of the work and materials required for a construction project. </w:t>
      </w:r>
      <w:r w:rsidR="00B7249C" w:rsidRPr="001D5191">
        <w:rPr>
          <w:rFonts w:ascii="Bookman Old Style" w:hAnsi="Bookman Old Style"/>
          <w:lang w:val="en-GB"/>
        </w:rPr>
        <w:t>The cost of construction work consists of five discrete but related elements that is easily analysed from the bills of quantities i.e.</w:t>
      </w:r>
      <w:r w:rsidR="007B32CD" w:rsidRPr="001D5191">
        <w:rPr>
          <w:rFonts w:ascii="Bookman Old Style" w:hAnsi="Bookman Old Style"/>
          <w:lang w:val="en-GB"/>
        </w:rPr>
        <w:t xml:space="preserve"> materials,</w:t>
      </w:r>
      <w:r w:rsidR="00B7249C" w:rsidRPr="001D5191">
        <w:rPr>
          <w:rFonts w:ascii="Bookman Old Style" w:hAnsi="Bookman Old Style"/>
          <w:lang w:val="en-GB"/>
        </w:rPr>
        <w:t xml:space="preserve"> labour, equipment, overhead and profit. The general purpose of quantification is to present</w:t>
      </w:r>
      <w:r w:rsidR="00377762" w:rsidRPr="001D5191">
        <w:rPr>
          <w:rFonts w:ascii="Bookman Old Style" w:hAnsi="Bookman Old Style"/>
          <w:lang w:val="en-GB"/>
        </w:rPr>
        <w:t xml:space="preserve"> the quantities for work section or element to provide basis for these components</w:t>
      </w:r>
      <w:r w:rsidR="00B7249C" w:rsidRPr="001D5191">
        <w:rPr>
          <w:rFonts w:ascii="Bookman Old Style" w:hAnsi="Bookman Old Style"/>
          <w:lang w:val="en-GB"/>
        </w:rPr>
        <w:t xml:space="preserve"> separately or jointly in such a way that their individual or combined costs can be predicted and later confirmed. </w:t>
      </w:r>
      <w:r w:rsidR="00B7249C" w:rsidRPr="001D5191">
        <w:rPr>
          <w:rFonts w:ascii="Bookman Old Style" w:eastAsia="Times New Roman" w:hAnsi="Bookman Old Style" w:cs="Helvetica"/>
          <w:lang w:val="en-GB"/>
        </w:rPr>
        <w:t>This is a crucial step in determining the cost</w:t>
      </w:r>
      <w:r w:rsidR="007B32CD" w:rsidRPr="001D5191">
        <w:rPr>
          <w:rFonts w:ascii="Bookman Old Style" w:eastAsia="Times New Roman" w:hAnsi="Bookman Old Style" w:cs="Helvetica"/>
          <w:lang w:val="en-GB"/>
        </w:rPr>
        <w:t xml:space="preserve"> analysis</w:t>
      </w:r>
      <w:r w:rsidR="00B7249C" w:rsidRPr="001D5191">
        <w:rPr>
          <w:rFonts w:ascii="Bookman Old Style" w:eastAsia="Times New Roman" w:hAnsi="Bookman Old Style" w:cs="Helvetica"/>
          <w:lang w:val="en-GB"/>
        </w:rPr>
        <w:t xml:space="preserve"> of the work before bidding. Creating a bill of quantities is a four-step process with principles that used to be done painstakingly by hand on paper and is now usually computerised, with spreadsheets or specialized software.  </w:t>
      </w:r>
    </w:p>
    <w:p w:rsidR="00CD773B" w:rsidRPr="001D5191" w:rsidRDefault="00CD773B" w:rsidP="008A0340">
      <w:pPr>
        <w:shd w:val="clear" w:color="auto" w:fill="FFFFFF"/>
        <w:spacing w:after="100" w:afterAutospacing="1" w:line="240" w:lineRule="auto"/>
        <w:jc w:val="both"/>
        <w:textAlignment w:val="baseline"/>
        <w:rPr>
          <w:rFonts w:ascii="Bookman Old Style" w:eastAsia="Times New Roman" w:hAnsi="Bookman Old Style" w:cs="Helvetica"/>
          <w:lang w:val="en-GB"/>
        </w:rPr>
      </w:pPr>
    </w:p>
    <w:p w:rsidR="005223B8" w:rsidRPr="001D5191" w:rsidRDefault="00CD773B" w:rsidP="008A0340">
      <w:pPr>
        <w:numPr>
          <w:ilvl w:val="0"/>
          <w:numId w:val="6"/>
        </w:numPr>
        <w:shd w:val="clear" w:color="auto" w:fill="FFFFFF"/>
        <w:spacing w:beforeAutospacing="1" w:after="0" w:afterAutospacing="1" w:line="360" w:lineRule="atLeast"/>
        <w:jc w:val="both"/>
        <w:textAlignment w:val="baseline"/>
        <w:rPr>
          <w:rFonts w:ascii="Bookman Old Style" w:eastAsia="Times New Roman" w:hAnsi="Bookman Old Style" w:cs="Helvetica"/>
          <w:lang w:val="en-GB"/>
        </w:rPr>
      </w:pPr>
      <w:r w:rsidRPr="001D5191">
        <w:rPr>
          <w:rFonts w:ascii="Bookman Old Style" w:eastAsia="Times New Roman" w:hAnsi="Bookman Old Style" w:cs="Helvetica"/>
          <w:b/>
          <w:bCs/>
          <w:lang w:val="en-GB"/>
        </w:rPr>
        <w:lastRenderedPageBreak/>
        <w:t>Taking-Off Quantities:</w:t>
      </w:r>
      <w:r w:rsidRPr="001D5191">
        <w:rPr>
          <w:rFonts w:ascii="Bookman Old Style" w:eastAsia="Times New Roman" w:hAnsi="Bookman Old Style" w:cs="Helvetica"/>
          <w:lang w:val="en-GB"/>
        </w:rPr>
        <w:t xml:space="preserve"> Working from the construction documents, a quantity surveyor will measure the tasks and items of work in a project. This requires scaling dimensions from drawings. One will record these in standard units such as area, volume, or length. For example, you can quantify excavation in cubic meters and steel supports in linear </w:t>
      </w:r>
      <w:r w:rsidR="005223B8" w:rsidRPr="001D5191">
        <w:rPr>
          <w:rFonts w:ascii="Bookman Old Style" w:eastAsia="Times New Roman" w:hAnsi="Bookman Old Style" w:cs="Helvetica"/>
          <w:lang w:val="en-GB"/>
        </w:rPr>
        <w:t>meter</w:t>
      </w:r>
      <w:r w:rsidRPr="001D5191">
        <w:rPr>
          <w:rFonts w:ascii="Bookman Old Style" w:eastAsia="Times New Roman" w:hAnsi="Bookman Old Style" w:cs="Helvetica"/>
          <w:lang w:val="en-GB"/>
        </w:rPr>
        <w:t>. It’s important to follow one of the standard methodologies, such as the</w:t>
      </w:r>
      <w:r w:rsidR="005223B8" w:rsidRPr="001D5191">
        <w:rPr>
          <w:rFonts w:ascii="Bookman Old Style" w:eastAsia="Times New Roman" w:hAnsi="Bookman Old Style" w:cs="Helvetica"/>
          <w:lang w:val="en-GB"/>
        </w:rPr>
        <w:t xml:space="preserve"> BESMM or the NRM.</w:t>
      </w:r>
      <w:r w:rsidRPr="001D5191">
        <w:rPr>
          <w:rFonts w:ascii="Bookman Old Style" w:eastAsia="Times New Roman" w:hAnsi="Bookman Old Style" w:cs="Helvetica"/>
          <w:lang w:val="en-GB"/>
        </w:rPr>
        <w:t xml:space="preserve"> </w:t>
      </w:r>
    </w:p>
    <w:p w:rsidR="00CD773B" w:rsidRPr="001D5191" w:rsidRDefault="00CD773B" w:rsidP="008A0340">
      <w:pPr>
        <w:numPr>
          <w:ilvl w:val="0"/>
          <w:numId w:val="6"/>
        </w:numPr>
        <w:shd w:val="clear" w:color="auto" w:fill="FFFFFF"/>
        <w:spacing w:beforeAutospacing="1" w:after="0" w:afterAutospacing="1" w:line="360" w:lineRule="atLeast"/>
        <w:jc w:val="both"/>
        <w:textAlignment w:val="baseline"/>
        <w:rPr>
          <w:rFonts w:ascii="Bookman Old Style" w:eastAsia="Times New Roman" w:hAnsi="Bookman Old Style" w:cs="Helvetica"/>
          <w:lang w:val="en-GB"/>
        </w:rPr>
      </w:pPr>
      <w:r w:rsidRPr="001D5191">
        <w:rPr>
          <w:rFonts w:ascii="Bookman Old Style" w:eastAsia="Times New Roman" w:hAnsi="Bookman Old Style" w:cs="Helvetica"/>
          <w:b/>
          <w:bCs/>
          <w:lang w:val="en-GB"/>
        </w:rPr>
        <w:t>Squaring:</w:t>
      </w:r>
      <w:r w:rsidRPr="001D5191">
        <w:rPr>
          <w:rFonts w:ascii="Bookman Old Style" w:eastAsia="Times New Roman" w:hAnsi="Bookman Old Style" w:cs="Helvetica"/>
          <w:lang w:val="en-GB"/>
        </w:rPr>
        <w:t> Next, the quantity surveyor multiplies the dimensions of the component into square area and multiplies this by the number of times this work item occurs in the construction, thus getting the total dimensions, length, volume, and area as applicable. </w:t>
      </w:r>
    </w:p>
    <w:p w:rsidR="00CD773B" w:rsidRPr="001D5191" w:rsidRDefault="00CD773B" w:rsidP="008A0340">
      <w:pPr>
        <w:numPr>
          <w:ilvl w:val="0"/>
          <w:numId w:val="6"/>
        </w:numPr>
        <w:shd w:val="clear" w:color="auto" w:fill="FFFFFF"/>
        <w:spacing w:beforeAutospacing="1" w:after="0" w:afterAutospacing="1" w:line="360" w:lineRule="atLeast"/>
        <w:jc w:val="both"/>
        <w:textAlignment w:val="baseline"/>
        <w:rPr>
          <w:rFonts w:ascii="Bookman Old Style" w:eastAsia="Times New Roman" w:hAnsi="Bookman Old Style" w:cs="Helvetica"/>
          <w:lang w:val="en-GB"/>
        </w:rPr>
      </w:pPr>
      <w:r w:rsidRPr="001D5191">
        <w:rPr>
          <w:rFonts w:ascii="Bookman Old Style" w:eastAsia="Times New Roman" w:hAnsi="Bookman Old Style" w:cs="Helvetica"/>
          <w:b/>
          <w:bCs/>
          <w:lang w:val="en-GB"/>
        </w:rPr>
        <w:t>Abstracting:</w:t>
      </w:r>
      <w:r w:rsidRPr="001D5191">
        <w:rPr>
          <w:rFonts w:ascii="Bookman Old Style" w:eastAsia="Times New Roman" w:hAnsi="Bookman Old Style" w:cs="Helvetica"/>
          <w:lang w:val="en-GB"/>
        </w:rPr>
        <w:t> Abstracting is the collecting and ordering of the squared dimensions. Similar tasks and components are grouped together. Once you have taken off and squared all items and have obtained total dimensions, they must be merged. You make deductions for any voids or openings in the building, such as stairs. </w:t>
      </w:r>
    </w:p>
    <w:p w:rsidR="00861FB4" w:rsidRPr="001D5191" w:rsidRDefault="00CD773B" w:rsidP="008A0340">
      <w:pPr>
        <w:numPr>
          <w:ilvl w:val="0"/>
          <w:numId w:val="6"/>
        </w:numPr>
        <w:shd w:val="clear" w:color="auto" w:fill="FFFFFF"/>
        <w:spacing w:beforeAutospacing="1" w:after="0" w:afterAutospacing="1" w:line="360" w:lineRule="atLeast"/>
        <w:jc w:val="both"/>
        <w:textAlignment w:val="baseline"/>
        <w:rPr>
          <w:rFonts w:ascii="Bookman Old Style" w:eastAsia="Times New Roman" w:hAnsi="Bookman Old Style" w:cs="Helvetica"/>
          <w:lang w:val="en-GB"/>
        </w:rPr>
      </w:pPr>
      <w:r w:rsidRPr="001D5191">
        <w:rPr>
          <w:rFonts w:ascii="Bookman Old Style" w:eastAsia="Times New Roman" w:hAnsi="Bookman Old Style" w:cs="Helvetica"/>
          <w:b/>
          <w:bCs/>
          <w:lang w:val="en-GB"/>
        </w:rPr>
        <w:t>Billing:</w:t>
      </w:r>
      <w:r w:rsidRPr="001D5191">
        <w:rPr>
          <w:rFonts w:ascii="Bookman Old Style" w:eastAsia="Times New Roman" w:hAnsi="Bookman Old Style" w:cs="Helvetica"/>
          <w:lang w:val="en-GB"/>
        </w:rPr>
        <w:t> This last step simply involves presenting item descriptions and quantities in a structured format, the bill of quantities. You usually present these in a hierarchy for group, subgroup, and work section. (Examples include substructure, earthwork, and site clearance.)</w:t>
      </w:r>
    </w:p>
    <w:p w:rsidR="00345BB7" w:rsidRPr="001D5191" w:rsidRDefault="00345BB7" w:rsidP="008A0340">
      <w:pPr>
        <w:shd w:val="clear" w:color="auto" w:fill="FFFFFF"/>
        <w:spacing w:after="0" w:line="240" w:lineRule="auto"/>
        <w:jc w:val="both"/>
        <w:textAlignment w:val="baseline"/>
        <w:rPr>
          <w:rFonts w:ascii="Bookman Old Style" w:hAnsi="Bookman Old Style"/>
          <w:lang w:val="en-GB"/>
        </w:rPr>
      </w:pPr>
    </w:p>
    <w:p w:rsidR="00345BB7" w:rsidRPr="001D5191" w:rsidRDefault="00345BB7" w:rsidP="008A0340">
      <w:pPr>
        <w:shd w:val="clear" w:color="auto" w:fill="FFFFFF"/>
        <w:spacing w:after="0" w:line="240" w:lineRule="auto"/>
        <w:jc w:val="both"/>
        <w:textAlignment w:val="baseline"/>
        <w:rPr>
          <w:rFonts w:ascii="Bookman Old Style" w:eastAsia="Times New Roman" w:hAnsi="Bookman Old Style" w:cs="Helvetica"/>
          <w:lang w:val="en-GB"/>
        </w:rPr>
      </w:pPr>
      <w:r w:rsidRPr="001D5191">
        <w:rPr>
          <w:rFonts w:ascii="Bookman Old Style" w:hAnsi="Bookman Old Style"/>
          <w:lang w:val="en-GB"/>
        </w:rPr>
        <w:t xml:space="preserve">It is important that the identified components of work can be measured, i.e. identified in physical terms. Work should always be measured in accordance with some standard method of measurement, either internally established by the individual company or organisation, or externally recommended </w:t>
      </w:r>
      <w:r w:rsidR="003F5F02" w:rsidRPr="001D5191">
        <w:rPr>
          <w:rFonts w:ascii="Bookman Old Style" w:hAnsi="Bookman Old Style"/>
          <w:lang w:val="en-GB"/>
        </w:rPr>
        <w:t>for use</w:t>
      </w:r>
      <w:r w:rsidRPr="001D5191">
        <w:rPr>
          <w:rFonts w:ascii="Bookman Old Style" w:hAnsi="Bookman Old Style"/>
          <w:lang w:val="en-GB"/>
        </w:rPr>
        <w:t xml:space="preserve"> throughout the industry or trade</w:t>
      </w:r>
      <w:r w:rsidR="003F5F02" w:rsidRPr="001D5191">
        <w:rPr>
          <w:rFonts w:ascii="Bookman Old Style" w:hAnsi="Bookman Old Style"/>
          <w:lang w:val="en-GB"/>
        </w:rPr>
        <w:t xml:space="preserve"> like the BESMM or NRM</w:t>
      </w:r>
      <w:r w:rsidRPr="001D5191">
        <w:rPr>
          <w:rFonts w:ascii="Bookman Old Style" w:hAnsi="Bookman Old Style"/>
          <w:lang w:val="en-GB"/>
        </w:rPr>
        <w:t xml:space="preserve">. There are several good reasons to adopt such a practice. Some of them are as </w:t>
      </w:r>
      <w:r w:rsidR="003F5F02" w:rsidRPr="001D5191">
        <w:rPr>
          <w:rFonts w:ascii="Bookman Old Style" w:hAnsi="Bookman Old Style"/>
          <w:lang w:val="en-GB"/>
        </w:rPr>
        <w:t>follows:</w:t>
      </w:r>
      <w:r w:rsidRPr="001D5191">
        <w:rPr>
          <w:rFonts w:ascii="Bookman Old Style" w:hAnsi="Bookman Old Style"/>
          <w:lang w:val="en-GB"/>
        </w:rPr>
        <w:t xml:space="preserve"> (1) </w:t>
      </w:r>
      <w:r w:rsidR="003F5F02" w:rsidRPr="001D5191">
        <w:rPr>
          <w:rFonts w:ascii="Bookman Old Style" w:hAnsi="Bookman Old Style"/>
          <w:lang w:val="en-GB"/>
        </w:rPr>
        <w:t>the</w:t>
      </w:r>
      <w:r w:rsidRPr="001D5191">
        <w:rPr>
          <w:rFonts w:ascii="Bookman Old Style" w:hAnsi="Bookman Old Style"/>
          <w:lang w:val="en-GB"/>
        </w:rPr>
        <w:t xml:space="preserve"> work of the estimator will be made </w:t>
      </w:r>
      <w:r w:rsidR="003F5F02" w:rsidRPr="001D5191">
        <w:rPr>
          <w:rFonts w:ascii="Bookman Old Style" w:hAnsi="Bookman Old Style"/>
          <w:lang w:val="en-GB"/>
        </w:rPr>
        <w:t>simpler</w:t>
      </w:r>
      <w:r w:rsidRPr="001D5191">
        <w:rPr>
          <w:rFonts w:ascii="Bookman Old Style" w:hAnsi="Bookman Old Style"/>
          <w:lang w:val="en-GB"/>
        </w:rPr>
        <w:t xml:space="preserve">, more rapid, and probably more dependable. (2) Communications between concerned personnel will be clarified, strengthened, and hastened. (3) </w:t>
      </w:r>
      <w:r w:rsidR="003F5F02" w:rsidRPr="001D5191">
        <w:rPr>
          <w:rFonts w:ascii="Bookman Old Style" w:hAnsi="Bookman Old Style"/>
          <w:lang w:val="en-GB"/>
        </w:rPr>
        <w:t>In</w:t>
      </w:r>
      <w:r w:rsidRPr="001D5191">
        <w:rPr>
          <w:rFonts w:ascii="Bookman Old Style" w:hAnsi="Bookman Old Style"/>
          <w:lang w:val="en-GB"/>
        </w:rPr>
        <w:t xml:space="preserve"> the event of a dispute, there will be some precedents on which the estimator can rely. </w:t>
      </w:r>
    </w:p>
    <w:p w:rsidR="00861FB4" w:rsidRPr="001D5191" w:rsidRDefault="00861FB4" w:rsidP="008A0340">
      <w:pPr>
        <w:shd w:val="clear" w:color="auto" w:fill="FFFFFF"/>
        <w:spacing w:beforeAutospacing="1" w:after="0" w:afterAutospacing="1" w:line="240" w:lineRule="auto"/>
        <w:jc w:val="both"/>
        <w:textAlignment w:val="baseline"/>
        <w:rPr>
          <w:rFonts w:ascii="Bookman Old Style" w:hAnsi="Bookman Old Style"/>
          <w:b/>
          <w:sz w:val="24"/>
          <w:szCs w:val="24"/>
          <w:lang w:val="en-GB"/>
        </w:rPr>
      </w:pPr>
      <w:r w:rsidRPr="001D5191">
        <w:rPr>
          <w:rFonts w:ascii="Bookman Old Style" w:hAnsi="Bookman Old Style"/>
          <w:b/>
          <w:sz w:val="24"/>
          <w:szCs w:val="24"/>
          <w:lang w:val="en-GB"/>
        </w:rPr>
        <w:t>Pricing</w:t>
      </w:r>
    </w:p>
    <w:p w:rsidR="006B46C0" w:rsidRPr="001D5191" w:rsidRDefault="00377762" w:rsidP="00873B5F">
      <w:pPr>
        <w:shd w:val="clear" w:color="auto" w:fill="FFFFFF"/>
        <w:spacing w:after="50" w:line="240" w:lineRule="auto"/>
        <w:jc w:val="both"/>
        <w:rPr>
          <w:rFonts w:ascii="Bookman Old Style" w:eastAsia="Times New Roman" w:hAnsi="Bookman Old Style" w:cs="Arial"/>
          <w:lang w:val="en-GB"/>
        </w:rPr>
      </w:pPr>
      <w:r w:rsidRPr="001D5191">
        <w:rPr>
          <w:rFonts w:ascii="Bookman Old Style" w:hAnsi="Bookman Old Style" w:cs="Times New Roman"/>
          <w:lang w:val="en-GB"/>
        </w:rPr>
        <w:t>One of the difficulties the cost planner faces is identifying the pricing level in the existing cost analyses and the pricing level that should be applied to the proposed project. The market conditions index</w:t>
      </w:r>
      <w:r w:rsidR="00345BB7" w:rsidRPr="001D5191">
        <w:rPr>
          <w:rFonts w:ascii="Bookman Old Style" w:hAnsi="Bookman Old Style" w:cs="Times New Roman"/>
          <w:lang w:val="en-GB"/>
        </w:rPr>
        <w:t xml:space="preserve"> could be a basis for explaining the difficulty</w:t>
      </w:r>
      <w:r w:rsidRPr="001D5191">
        <w:rPr>
          <w:rFonts w:ascii="Bookman Old Style" w:hAnsi="Bookman Old Style" w:cs="Times New Roman"/>
          <w:lang w:val="en-GB"/>
        </w:rPr>
        <w:t>, but this does not necessarily imply or refer to specific projects in a particular area. The market conditions index will, however, provide a trend that will show whether building prices are increasing or decreasing relative to building costs</w:t>
      </w:r>
      <w:r w:rsidR="00345BB7" w:rsidRPr="001D5191">
        <w:rPr>
          <w:rFonts w:ascii="Bookman Old Style" w:hAnsi="Bookman Old Style" w:cs="Times New Roman"/>
          <w:lang w:val="en-GB"/>
        </w:rPr>
        <w:t xml:space="preserve">. </w:t>
      </w:r>
      <w:r w:rsidRPr="001D5191">
        <w:rPr>
          <w:rFonts w:ascii="Bookman Old Style" w:hAnsi="Bookman Old Style" w:cs="Times New Roman"/>
          <w:lang w:val="en-GB"/>
        </w:rPr>
        <w:t>The adjustments of prices from a cost analysis or the application of new rates to approximate quantities are to a large extent a matter</w:t>
      </w:r>
      <w:r w:rsidR="00345BB7" w:rsidRPr="001D5191">
        <w:rPr>
          <w:rFonts w:ascii="Bookman Old Style" w:hAnsi="Bookman Old Style" w:cs="Times New Roman"/>
          <w:lang w:val="en-GB"/>
        </w:rPr>
        <w:t xml:space="preserve"> </w:t>
      </w:r>
      <w:r w:rsidRPr="001D5191">
        <w:rPr>
          <w:rFonts w:ascii="Bookman Old Style" w:hAnsi="Bookman Old Style" w:cs="Times New Roman"/>
          <w:lang w:val="en-GB"/>
        </w:rPr>
        <w:t xml:space="preserve">of personal </w:t>
      </w:r>
      <w:r w:rsidR="00873B5F" w:rsidRPr="001D5191">
        <w:rPr>
          <w:rFonts w:ascii="Bookman Old Style" w:hAnsi="Bookman Old Style" w:cs="Times New Roman"/>
          <w:lang w:val="en-GB"/>
        </w:rPr>
        <w:t>judgment</w:t>
      </w:r>
      <w:r w:rsidRPr="001D5191">
        <w:rPr>
          <w:rFonts w:ascii="Bookman Old Style" w:hAnsi="Bookman Old Style" w:cs="Times New Roman"/>
          <w:lang w:val="en-GB"/>
        </w:rPr>
        <w:t>, skill and e</w:t>
      </w:r>
      <w:r w:rsidR="00345BB7" w:rsidRPr="001D5191">
        <w:rPr>
          <w:rFonts w:ascii="Bookman Old Style" w:hAnsi="Bookman Old Style" w:cs="Times New Roman"/>
          <w:lang w:val="en-GB"/>
        </w:rPr>
        <w:t xml:space="preserve">xperience. </w:t>
      </w:r>
      <w:r w:rsidR="00873B5F" w:rsidRPr="001D5191">
        <w:rPr>
          <w:rFonts w:ascii="Bookman Old Style" w:hAnsi="Bookman Old Style" w:cs="Times New Roman"/>
          <w:lang w:val="en-GB"/>
        </w:rPr>
        <w:t>This should be separated from t</w:t>
      </w:r>
      <w:r w:rsidR="00873B5F" w:rsidRPr="001D5191">
        <w:rPr>
          <w:rFonts w:ascii="Bookman Old Style" w:hAnsi="Bookman Old Style"/>
          <w:spacing w:val="1"/>
          <w:shd w:val="clear" w:color="auto" w:fill="FCFCFC"/>
          <w:lang w:val="en-GB"/>
        </w:rPr>
        <w:t xml:space="preserve">he process of converting the contractor’s estimate into a tender bid </w:t>
      </w:r>
      <w:r w:rsidR="00873B5F" w:rsidRPr="001D5191">
        <w:rPr>
          <w:rFonts w:ascii="Bookman Old Style" w:hAnsi="Bookman Old Style"/>
          <w:spacing w:val="1"/>
          <w:shd w:val="clear" w:color="auto" w:fill="FCFCFC"/>
          <w:lang w:val="en-GB"/>
        </w:rPr>
        <w:lastRenderedPageBreak/>
        <w:t>called </w:t>
      </w:r>
      <w:r w:rsidR="00873B5F" w:rsidRPr="001D5191">
        <w:rPr>
          <w:rStyle w:val="Emphasis"/>
          <w:rFonts w:ascii="Bookman Old Style" w:hAnsi="Bookman Old Style"/>
          <w:spacing w:val="1"/>
          <w:shd w:val="clear" w:color="auto" w:fill="FCFCFC"/>
          <w:lang w:val="en-GB"/>
        </w:rPr>
        <w:t>adjudication</w:t>
      </w:r>
      <w:r w:rsidR="00873B5F" w:rsidRPr="001D5191">
        <w:rPr>
          <w:rFonts w:ascii="Bookman Old Style" w:hAnsi="Bookman Old Style"/>
          <w:spacing w:val="1"/>
          <w:shd w:val="clear" w:color="auto" w:fill="FCFCFC"/>
          <w:lang w:val="en-GB"/>
        </w:rPr>
        <w:t xml:space="preserve">. Adjudication is a management activity which, particularly in a competitive tendering situation, usually involves the exercise of subtle and subjective commercial judgement in arriving at the bid amount based on policy of the organisation. </w:t>
      </w:r>
      <w:r w:rsidR="00873B5F" w:rsidRPr="001D5191">
        <w:rPr>
          <w:rFonts w:ascii="Bookman Old Style" w:eastAsia="Times New Roman" w:hAnsi="Bookman Old Style" w:cs="Arial"/>
          <w:lang w:val="en-GB"/>
        </w:rPr>
        <w:t>Those involved in p</w:t>
      </w:r>
      <w:r w:rsidR="00861FB4" w:rsidRPr="001D5191">
        <w:rPr>
          <w:rFonts w:ascii="Bookman Old Style" w:hAnsi="Bookman Old Style"/>
          <w:lang w:val="en-GB"/>
        </w:rPr>
        <w:t xml:space="preserve">ricing a project at the tender stage </w:t>
      </w:r>
      <w:r w:rsidR="00873B5F" w:rsidRPr="001D5191">
        <w:rPr>
          <w:rFonts w:ascii="Bookman Old Style" w:hAnsi="Bookman Old Style"/>
          <w:lang w:val="en-GB"/>
        </w:rPr>
        <w:t>are</w:t>
      </w:r>
      <w:r w:rsidR="00861FB4" w:rsidRPr="001D5191">
        <w:rPr>
          <w:rFonts w:ascii="Bookman Old Style" w:hAnsi="Bookman Old Style"/>
          <w:lang w:val="en-GB"/>
        </w:rPr>
        <w:t xml:space="preserve"> people </w:t>
      </w:r>
      <w:r w:rsidR="00873B5F" w:rsidRPr="001D5191">
        <w:rPr>
          <w:rFonts w:ascii="Bookman Old Style" w:hAnsi="Bookman Old Style"/>
          <w:lang w:val="en-GB"/>
        </w:rPr>
        <w:t xml:space="preserve">of </w:t>
      </w:r>
      <w:r w:rsidR="007B7EB3" w:rsidRPr="001D5191">
        <w:rPr>
          <w:rFonts w:ascii="Bookman Old Style" w:hAnsi="Bookman Old Style"/>
          <w:lang w:val="en-GB"/>
        </w:rPr>
        <w:t>integrity</w:t>
      </w:r>
      <w:r w:rsidR="00873B5F" w:rsidRPr="001D5191">
        <w:rPr>
          <w:rFonts w:ascii="Bookman Old Style" w:hAnsi="Bookman Old Style"/>
          <w:lang w:val="en-GB"/>
        </w:rPr>
        <w:t xml:space="preserve"> with understanding in the following</w:t>
      </w:r>
      <w:r w:rsidR="00873B5F" w:rsidRPr="001D5191">
        <w:rPr>
          <w:rFonts w:ascii="Bookman Old Style" w:hAnsi="Bookman Old Style" w:cs="Times New Roman"/>
          <w:lang w:val="en-GB"/>
        </w:rPr>
        <w:t xml:space="preserve"> qualities that are not easily quantifiable</w:t>
      </w:r>
      <w:r w:rsidR="00861FB4" w:rsidRPr="001D5191">
        <w:rPr>
          <w:rFonts w:ascii="Bookman Old Style" w:hAnsi="Bookman Old Style"/>
          <w:lang w:val="en-GB"/>
        </w:rPr>
        <w:t xml:space="preserve">: </w:t>
      </w:r>
    </w:p>
    <w:p w:rsidR="006B46C0" w:rsidRPr="001D5191" w:rsidRDefault="00861FB4"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Cambria Math" w:cs="Cambria Math"/>
          <w:lang w:val="en-GB"/>
        </w:rPr>
        <w:t>◼</w:t>
      </w:r>
      <w:r w:rsidRPr="001D5191">
        <w:rPr>
          <w:rFonts w:ascii="Bookman Old Style" w:hAnsi="Bookman Old Style"/>
          <w:lang w:val="en-GB"/>
        </w:rPr>
        <w:t xml:space="preserve"> Systems and processes </w:t>
      </w:r>
    </w:p>
    <w:p w:rsidR="006B46C0" w:rsidRPr="001D5191" w:rsidRDefault="00861FB4"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Cambria Math" w:cs="Cambria Math"/>
          <w:lang w:val="en-GB"/>
        </w:rPr>
        <w:t>◼</w:t>
      </w:r>
      <w:r w:rsidRPr="001D5191">
        <w:rPr>
          <w:rFonts w:ascii="Bookman Old Style" w:hAnsi="Bookman Old Style"/>
          <w:lang w:val="en-GB"/>
        </w:rPr>
        <w:t xml:space="preserve"> Analytical tools </w:t>
      </w:r>
    </w:p>
    <w:p w:rsidR="006B46C0" w:rsidRPr="001D5191" w:rsidRDefault="00861FB4"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Cambria Math" w:cs="Cambria Math"/>
          <w:lang w:val="en-GB"/>
        </w:rPr>
        <w:t>◼</w:t>
      </w:r>
      <w:r w:rsidRPr="001D5191">
        <w:rPr>
          <w:rFonts w:ascii="Bookman Old Style" w:hAnsi="Bookman Old Style"/>
          <w:lang w:val="en-GB"/>
        </w:rPr>
        <w:t xml:space="preserve"> Data (measurement, specification, drawings, pictures and verbal) </w:t>
      </w:r>
    </w:p>
    <w:p w:rsidR="006B46C0" w:rsidRPr="001D5191" w:rsidRDefault="00861FB4"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Cambria Math" w:cs="Cambria Math"/>
          <w:lang w:val="en-GB"/>
        </w:rPr>
        <w:t>◼</w:t>
      </w:r>
      <w:r w:rsidRPr="001D5191">
        <w:rPr>
          <w:rFonts w:ascii="Bookman Old Style" w:hAnsi="Bookman Old Style"/>
          <w:lang w:val="en-GB"/>
        </w:rPr>
        <w:t xml:space="preserve"> Information </w:t>
      </w:r>
    </w:p>
    <w:p w:rsidR="006B46C0" w:rsidRPr="001D5191" w:rsidRDefault="00861FB4"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Cambria Math" w:cs="Cambria Math"/>
          <w:lang w:val="en-GB"/>
        </w:rPr>
        <w:t>◼</w:t>
      </w:r>
      <w:r w:rsidRPr="001D5191">
        <w:rPr>
          <w:rFonts w:ascii="Bookman Old Style" w:hAnsi="Bookman Old Style"/>
          <w:lang w:val="en-GB"/>
        </w:rPr>
        <w:t xml:space="preserve"> Technical skills </w:t>
      </w:r>
    </w:p>
    <w:p w:rsidR="006B46C0" w:rsidRPr="001D5191" w:rsidRDefault="00861FB4"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Cambria Math" w:cs="Cambria Math"/>
          <w:lang w:val="en-GB"/>
        </w:rPr>
        <w:t>◼</w:t>
      </w:r>
      <w:r w:rsidRPr="001D5191">
        <w:rPr>
          <w:rFonts w:ascii="Bookman Old Style" w:hAnsi="Bookman Old Style"/>
          <w:lang w:val="en-GB"/>
        </w:rPr>
        <w:t xml:space="preserve"> Assumptions </w:t>
      </w:r>
    </w:p>
    <w:p w:rsidR="006B46C0" w:rsidRPr="001D5191" w:rsidRDefault="00861FB4"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Cambria Math" w:cs="Cambria Math"/>
          <w:lang w:val="en-GB"/>
        </w:rPr>
        <w:t>◼</w:t>
      </w:r>
      <w:r w:rsidRPr="001D5191">
        <w:rPr>
          <w:rFonts w:ascii="Bookman Old Style" w:hAnsi="Bookman Old Style"/>
          <w:lang w:val="en-GB"/>
        </w:rPr>
        <w:t xml:space="preserve"> Forecasts </w:t>
      </w:r>
    </w:p>
    <w:p w:rsidR="006B46C0" w:rsidRPr="001D5191" w:rsidRDefault="00861FB4"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Cambria Math" w:cs="Cambria Math"/>
          <w:lang w:val="en-GB"/>
        </w:rPr>
        <w:t>◼</w:t>
      </w:r>
      <w:r w:rsidRPr="001D5191">
        <w:rPr>
          <w:rFonts w:ascii="Bookman Old Style" w:hAnsi="Bookman Old Style"/>
          <w:lang w:val="en-GB"/>
        </w:rPr>
        <w:t xml:space="preserve"> Knowledge</w:t>
      </w:r>
    </w:p>
    <w:p w:rsidR="006B46C0" w:rsidRPr="001D5191" w:rsidRDefault="00861FB4"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Cambria Math" w:cs="Cambria Math"/>
          <w:lang w:val="en-GB"/>
        </w:rPr>
        <w:t>◼</w:t>
      </w:r>
      <w:r w:rsidRPr="001D5191">
        <w:rPr>
          <w:rFonts w:ascii="Bookman Old Style" w:hAnsi="Bookman Old Style"/>
          <w:lang w:val="en-GB"/>
        </w:rPr>
        <w:t xml:space="preserve"> Experience </w:t>
      </w:r>
    </w:p>
    <w:p w:rsidR="006B46C0" w:rsidRPr="001D5191" w:rsidRDefault="00861FB4"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Cambria Math" w:cs="Cambria Math"/>
          <w:lang w:val="en-GB"/>
        </w:rPr>
        <w:t>◼</w:t>
      </w:r>
      <w:r w:rsidRPr="001D5191">
        <w:rPr>
          <w:rFonts w:ascii="Bookman Old Style" w:hAnsi="Bookman Old Style"/>
          <w:lang w:val="en-GB"/>
        </w:rPr>
        <w:t xml:space="preserve"> Professional judgement </w:t>
      </w:r>
    </w:p>
    <w:p w:rsidR="006B46C0" w:rsidRPr="001D5191" w:rsidRDefault="00861FB4"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Cambria Math" w:cs="Cambria Math"/>
          <w:lang w:val="en-GB"/>
        </w:rPr>
        <w:t>◼</w:t>
      </w:r>
      <w:r w:rsidRPr="001D5191">
        <w:rPr>
          <w:rFonts w:ascii="Bookman Old Style" w:hAnsi="Bookman Old Style"/>
          <w:lang w:val="en-GB"/>
        </w:rPr>
        <w:t xml:space="preserve"> Intuition. </w:t>
      </w:r>
    </w:p>
    <w:p w:rsidR="007B7EB3" w:rsidRPr="001D5191" w:rsidRDefault="007B7EB3"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Bookman Old Style"/>
          <w:noProof/>
        </w:rPr>
        <w:drawing>
          <wp:inline distT="0" distB="0" distL="0" distR="0">
            <wp:extent cx="5292394" cy="3172570"/>
            <wp:effectExtent l="0" t="0" r="3506" b="0"/>
            <wp:docPr id="6"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961633" w:rsidRDefault="00961633" w:rsidP="008A0340">
      <w:pPr>
        <w:shd w:val="clear" w:color="auto" w:fill="FFFFFF"/>
        <w:spacing w:before="240" w:after="0" w:afterAutospacing="1" w:line="240" w:lineRule="auto"/>
        <w:jc w:val="both"/>
        <w:textAlignment w:val="baseline"/>
        <w:rPr>
          <w:rFonts w:ascii="Bookman Old Style" w:hAnsi="Bookman Old Style"/>
          <w:lang w:val="en-GB"/>
        </w:rPr>
      </w:pPr>
      <w:r w:rsidRPr="001D5191">
        <w:rPr>
          <w:i/>
          <w:lang w:val="en-GB"/>
        </w:rPr>
        <w:t xml:space="preserve">Figure </w:t>
      </w:r>
      <w:r>
        <w:rPr>
          <w:i/>
          <w:lang w:val="en-GB"/>
        </w:rPr>
        <w:t>6</w:t>
      </w:r>
      <w:r w:rsidRPr="001D5191">
        <w:rPr>
          <w:i/>
          <w:lang w:val="en-GB"/>
        </w:rPr>
        <w:t xml:space="preserve">:  </w:t>
      </w:r>
      <w:r>
        <w:rPr>
          <w:i/>
          <w:lang w:val="en-GB"/>
        </w:rPr>
        <w:t>Required Professional integrity for pricing/estimating</w:t>
      </w:r>
    </w:p>
    <w:p w:rsidR="00B7249C" w:rsidRPr="001D5191" w:rsidRDefault="00861FB4" w:rsidP="008A0340">
      <w:pPr>
        <w:shd w:val="clear" w:color="auto" w:fill="FFFFFF"/>
        <w:spacing w:before="240" w:after="0" w:afterAutospacing="1" w:line="240" w:lineRule="auto"/>
        <w:jc w:val="both"/>
        <w:textAlignment w:val="baseline"/>
        <w:rPr>
          <w:rFonts w:ascii="Bookman Old Style" w:eastAsia="Times New Roman" w:hAnsi="Bookman Old Style" w:cs="Helvetica"/>
          <w:lang w:val="en-GB"/>
        </w:rPr>
      </w:pPr>
      <w:r w:rsidRPr="001D5191">
        <w:rPr>
          <w:rFonts w:ascii="Bookman Old Style" w:hAnsi="Bookman Old Style"/>
          <w:lang w:val="en-GB"/>
        </w:rPr>
        <w:t xml:space="preserve">Reliable input means completed drawings, specification that clearly defines the scope and quality of the work, measured work and conditions of contract, with the duration for the activity or the project stipulated, or left to the discretion of the contractor. Estimates and bids must be accurate, reliable and correct; however, there will be margins of error when forecasts, assumptions and allowances for risk are included in the estimating. The term ‘estimate’ should be used carefully, to ensure that the recipient is clear whether the estimate constitutes a formal offer, or the estimate is an indication of likely cost. There is no rule of law that the use of the word ‘estimate’ on a document prevents it amounting to an offer. Where such a document carries standard terms and conditions, that will generally be a strong indication that the document is an offer capable of giving rise to a contract if accepted expressly or by conduct. </w:t>
      </w:r>
      <w:r w:rsidR="00B7249C" w:rsidRPr="001D5191">
        <w:rPr>
          <w:rFonts w:ascii="Bookman Old Style" w:hAnsi="Bookman Old Style"/>
          <w:lang w:val="en-GB"/>
        </w:rPr>
        <w:lastRenderedPageBreak/>
        <w:t>Understanding and bringing together these factors requires skill, knowledge, experience, data, information, assumptions and feedback on past performance. The estimating process requires systems and the ability to deal with complexity. Computer-assisted estimating systems have helped and continually improve the estimating process with automated measurement, electronic tendering and the use of databases of information that can be manipulated for a particular project.</w:t>
      </w:r>
    </w:p>
    <w:p w:rsidR="00861FB4" w:rsidRPr="001D5191" w:rsidRDefault="00861FB4" w:rsidP="008A0340">
      <w:pPr>
        <w:shd w:val="clear" w:color="auto" w:fill="FFFFFF"/>
        <w:spacing w:beforeAutospacing="1" w:after="0" w:afterAutospacing="1" w:line="240" w:lineRule="auto"/>
        <w:jc w:val="both"/>
        <w:textAlignment w:val="baseline"/>
        <w:rPr>
          <w:rFonts w:ascii="Bookman Old Style" w:hAnsi="Bookman Old Style"/>
          <w:lang w:val="en-GB"/>
        </w:rPr>
      </w:pPr>
    </w:p>
    <w:p w:rsidR="00861FB4" w:rsidRPr="001D5191" w:rsidRDefault="000F62CC" w:rsidP="008A0340">
      <w:pPr>
        <w:shd w:val="clear" w:color="auto" w:fill="FFFFFF"/>
        <w:spacing w:beforeAutospacing="1" w:after="0" w:afterAutospacing="1" w:line="240" w:lineRule="auto"/>
        <w:jc w:val="both"/>
        <w:textAlignment w:val="baseline"/>
        <w:rPr>
          <w:rFonts w:ascii="Bookman Old Style" w:hAnsi="Bookman Old Style"/>
          <w:lang w:val="en-GB"/>
        </w:rPr>
      </w:pPr>
      <w:r w:rsidRPr="001D5191">
        <w:rPr>
          <w:rFonts w:ascii="Bookman Old Style" w:hAnsi="Bookman Old Style"/>
          <w:noProof/>
        </w:rPr>
        <w:lastRenderedPageBreak/>
        <w:drawing>
          <wp:inline distT="0" distB="0" distL="0" distR="0">
            <wp:extent cx="5965135" cy="6798366"/>
            <wp:effectExtent l="38100" t="0" r="16565" b="2484"/>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422CD6" w:rsidRPr="001D5191" w:rsidRDefault="00422CD6" w:rsidP="008A0340">
      <w:pPr>
        <w:shd w:val="clear" w:color="auto" w:fill="FFFFFF"/>
        <w:spacing w:beforeAutospacing="1" w:after="0" w:afterAutospacing="1" w:line="240" w:lineRule="auto"/>
        <w:jc w:val="both"/>
        <w:textAlignment w:val="baseline"/>
        <w:rPr>
          <w:rFonts w:ascii="Bookman Old Style" w:hAnsi="Bookman Old Style"/>
          <w:i/>
          <w:lang w:val="en-GB"/>
        </w:rPr>
      </w:pPr>
      <w:r w:rsidRPr="001D5191">
        <w:rPr>
          <w:rFonts w:ascii="Bookman Old Style" w:hAnsi="Bookman Old Style"/>
          <w:i/>
          <w:lang w:val="en-GB"/>
        </w:rPr>
        <w:t xml:space="preserve">Figure 7: </w:t>
      </w:r>
      <w:r w:rsidR="00961633">
        <w:rPr>
          <w:rFonts w:ascii="Bookman Old Style" w:hAnsi="Bookman Old Style"/>
          <w:i/>
          <w:lang w:val="en-GB"/>
        </w:rPr>
        <w:t>Item a</w:t>
      </w:r>
      <w:r w:rsidRPr="001D5191">
        <w:rPr>
          <w:rFonts w:ascii="Bookman Old Style" w:hAnsi="Bookman Old Style"/>
          <w:i/>
          <w:lang w:val="en-GB"/>
        </w:rPr>
        <w:t>ttributes of p</w:t>
      </w:r>
      <w:r w:rsidR="00861FB4" w:rsidRPr="001D5191">
        <w:rPr>
          <w:rFonts w:ascii="Bookman Old Style" w:hAnsi="Bookman Old Style"/>
          <w:i/>
          <w:lang w:val="en-GB"/>
        </w:rPr>
        <w:t xml:space="preserve">ricing construction activities </w:t>
      </w:r>
    </w:p>
    <w:p w:rsidR="00861FB4" w:rsidRPr="001D5191" w:rsidRDefault="00422CD6" w:rsidP="008A0340">
      <w:pPr>
        <w:shd w:val="clear" w:color="auto" w:fill="FFFFFF"/>
        <w:spacing w:beforeAutospacing="1" w:after="0" w:afterAutospacing="1" w:line="240" w:lineRule="auto"/>
        <w:jc w:val="both"/>
        <w:textAlignment w:val="baseline"/>
        <w:rPr>
          <w:rFonts w:ascii="Bookman Old Style" w:hAnsi="Bookman Old Style"/>
          <w:lang w:val="en-GB"/>
        </w:rPr>
      </w:pPr>
      <w:r w:rsidRPr="001D5191">
        <w:rPr>
          <w:rFonts w:ascii="Bookman Old Style" w:hAnsi="Bookman Old Style"/>
          <w:lang w:val="en-GB"/>
        </w:rPr>
        <w:t xml:space="preserve">Pricing construction activities </w:t>
      </w:r>
      <w:r w:rsidR="00861FB4" w:rsidRPr="001D5191">
        <w:rPr>
          <w:rFonts w:ascii="Bookman Old Style" w:hAnsi="Bookman Old Style"/>
          <w:lang w:val="en-GB"/>
        </w:rPr>
        <w:t xml:space="preserve">involves understanding the measured item with: </w:t>
      </w:r>
    </w:p>
    <w:p w:rsidR="00902F13" w:rsidRPr="001D5191" w:rsidRDefault="00861FB4"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Cambria Math" w:cs="Cambria Math"/>
          <w:lang w:val="en-GB"/>
        </w:rPr>
        <w:t>◼</w:t>
      </w:r>
      <w:r w:rsidRPr="001D5191">
        <w:rPr>
          <w:rFonts w:ascii="Bookman Old Style" w:hAnsi="Bookman Old Style"/>
          <w:lang w:val="en-GB"/>
        </w:rPr>
        <w:t xml:space="preserve"> The description of the activity </w:t>
      </w:r>
    </w:p>
    <w:p w:rsidR="00902F13" w:rsidRPr="001D5191" w:rsidRDefault="00861FB4"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Cambria Math" w:cs="Cambria Math"/>
          <w:lang w:val="en-GB"/>
        </w:rPr>
        <w:t>◼</w:t>
      </w:r>
      <w:r w:rsidRPr="001D5191">
        <w:rPr>
          <w:rFonts w:ascii="Bookman Old Style" w:hAnsi="Bookman Old Style"/>
          <w:lang w:val="en-GB"/>
        </w:rPr>
        <w:t xml:space="preserve"> Its context in a project (is it a single activity or part of multiple activities?) </w:t>
      </w:r>
    </w:p>
    <w:p w:rsidR="00902F13" w:rsidRPr="001D5191" w:rsidRDefault="00861FB4"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Cambria Math" w:cs="Cambria Math"/>
          <w:lang w:val="en-GB"/>
        </w:rPr>
        <w:t>◼</w:t>
      </w:r>
      <w:r w:rsidRPr="001D5191">
        <w:rPr>
          <w:rFonts w:ascii="Bookman Old Style" w:hAnsi="Bookman Old Style"/>
          <w:lang w:val="en-GB"/>
        </w:rPr>
        <w:t xml:space="preserve"> The location of the activity on the project </w:t>
      </w:r>
    </w:p>
    <w:p w:rsidR="00902F13" w:rsidRPr="001D5191" w:rsidRDefault="00861FB4"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Cambria Math" w:cs="Cambria Math"/>
          <w:lang w:val="en-GB"/>
        </w:rPr>
        <w:lastRenderedPageBreak/>
        <w:t>◼</w:t>
      </w:r>
      <w:r w:rsidRPr="001D5191">
        <w:rPr>
          <w:rFonts w:ascii="Bookman Old Style" w:hAnsi="Bookman Old Style"/>
          <w:lang w:val="en-GB"/>
        </w:rPr>
        <w:t xml:space="preserve"> The resources and specialist skills needed to undertake the activity </w:t>
      </w:r>
    </w:p>
    <w:p w:rsidR="00902F13" w:rsidRPr="001D5191" w:rsidRDefault="00861FB4"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Cambria Math" w:cs="Cambria Math"/>
          <w:lang w:val="en-GB"/>
        </w:rPr>
        <w:t>◼</w:t>
      </w:r>
      <w:r w:rsidRPr="001D5191">
        <w:rPr>
          <w:rFonts w:ascii="Bookman Old Style" w:hAnsi="Bookman Old Style"/>
          <w:lang w:val="en-GB"/>
        </w:rPr>
        <w:t xml:space="preserve"> The productivity rates </w:t>
      </w:r>
    </w:p>
    <w:p w:rsidR="00902F13" w:rsidRPr="001D5191" w:rsidRDefault="00861FB4"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Cambria Math" w:cs="Cambria Math"/>
          <w:lang w:val="en-GB"/>
        </w:rPr>
        <w:t>◼</w:t>
      </w:r>
      <w:r w:rsidRPr="001D5191">
        <w:rPr>
          <w:rFonts w:ascii="Bookman Old Style" w:hAnsi="Bookman Old Style"/>
          <w:lang w:val="en-GB"/>
        </w:rPr>
        <w:t xml:space="preserve"> Production methods to be used </w:t>
      </w:r>
    </w:p>
    <w:p w:rsidR="00902F13" w:rsidRPr="001D5191" w:rsidRDefault="00861FB4"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Cambria Math" w:cs="Cambria Math"/>
          <w:lang w:val="en-GB"/>
        </w:rPr>
        <w:t>◼</w:t>
      </w:r>
      <w:r w:rsidRPr="001D5191">
        <w:rPr>
          <w:rFonts w:ascii="Bookman Old Style" w:hAnsi="Bookman Old Style"/>
          <w:lang w:val="en-GB"/>
        </w:rPr>
        <w:t xml:space="preserve"> The time required for the activity </w:t>
      </w:r>
    </w:p>
    <w:p w:rsidR="00902F13" w:rsidRPr="001D5191" w:rsidRDefault="00861FB4"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Cambria Math" w:cs="Cambria Math"/>
          <w:lang w:val="en-GB"/>
        </w:rPr>
        <w:t>◼</w:t>
      </w:r>
      <w:r w:rsidRPr="001D5191">
        <w:rPr>
          <w:rFonts w:ascii="Bookman Old Style" w:hAnsi="Bookman Old Style"/>
          <w:lang w:val="en-GB"/>
        </w:rPr>
        <w:t xml:space="preserve"> The relationship and interdependence with other activities </w:t>
      </w:r>
    </w:p>
    <w:p w:rsidR="00902F13" w:rsidRPr="001D5191" w:rsidRDefault="00861FB4"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Cambria Math" w:cs="Cambria Math"/>
          <w:lang w:val="en-GB"/>
        </w:rPr>
        <w:t>◼</w:t>
      </w:r>
      <w:r w:rsidRPr="001D5191">
        <w:rPr>
          <w:rFonts w:ascii="Bookman Old Style" w:hAnsi="Bookman Old Style"/>
          <w:lang w:val="en-GB"/>
        </w:rPr>
        <w:t xml:space="preserve"> Any temporary works requirements </w:t>
      </w:r>
    </w:p>
    <w:p w:rsidR="00902F13" w:rsidRPr="001D5191" w:rsidRDefault="00861FB4"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Cambria Math" w:cs="Cambria Math"/>
          <w:lang w:val="en-GB"/>
        </w:rPr>
        <w:t>◼</w:t>
      </w:r>
      <w:r w:rsidRPr="001D5191">
        <w:rPr>
          <w:rFonts w:ascii="Bookman Old Style" w:hAnsi="Bookman Old Style"/>
          <w:lang w:val="en-GB"/>
        </w:rPr>
        <w:t xml:space="preserve"> The plant, small tools and equipment required </w:t>
      </w:r>
    </w:p>
    <w:p w:rsidR="00902F13" w:rsidRPr="001D5191" w:rsidRDefault="00861FB4"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Cambria Math" w:cs="Cambria Math"/>
          <w:lang w:val="en-GB"/>
        </w:rPr>
        <w:t>◼</w:t>
      </w:r>
      <w:r w:rsidRPr="001D5191">
        <w:rPr>
          <w:rFonts w:ascii="Bookman Old Style" w:hAnsi="Bookman Old Style"/>
          <w:lang w:val="en-GB"/>
        </w:rPr>
        <w:t xml:space="preserve"> The potential impact of the weather on the activity </w:t>
      </w:r>
    </w:p>
    <w:p w:rsidR="00902F13" w:rsidRPr="001D5191" w:rsidRDefault="00861FB4"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Cambria Math" w:cs="Cambria Math"/>
          <w:lang w:val="en-GB"/>
        </w:rPr>
        <w:t>◼</w:t>
      </w:r>
      <w:r w:rsidRPr="001D5191">
        <w:rPr>
          <w:rFonts w:ascii="Bookman Old Style" w:hAnsi="Bookman Old Style"/>
          <w:lang w:val="en-GB"/>
        </w:rPr>
        <w:t xml:space="preserve"> Quality of workmanship and materials required </w:t>
      </w:r>
    </w:p>
    <w:p w:rsidR="00902F13" w:rsidRPr="001D5191" w:rsidRDefault="00861FB4"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Cambria Math" w:cs="Cambria Math"/>
          <w:lang w:val="en-GB"/>
        </w:rPr>
        <w:t>◼</w:t>
      </w:r>
      <w:r w:rsidRPr="001D5191">
        <w:rPr>
          <w:rFonts w:ascii="Bookman Old Style" w:hAnsi="Bookman Old Style"/>
          <w:lang w:val="en-GB"/>
        </w:rPr>
        <w:t xml:space="preserve"> Wastage of materials and removal of the waste from site </w:t>
      </w:r>
    </w:p>
    <w:p w:rsidR="00902F13" w:rsidRPr="001D5191" w:rsidRDefault="00861FB4"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Cambria Math" w:cs="Cambria Math"/>
          <w:lang w:val="en-GB"/>
        </w:rPr>
        <w:t>◼</w:t>
      </w:r>
      <w:r w:rsidRPr="001D5191">
        <w:rPr>
          <w:rFonts w:ascii="Bookman Old Style" w:hAnsi="Bookman Old Style"/>
          <w:lang w:val="en-GB"/>
        </w:rPr>
        <w:t xml:space="preserve"> Delivery and storage of the materials </w:t>
      </w:r>
    </w:p>
    <w:p w:rsidR="00902F13" w:rsidRPr="001D5191" w:rsidRDefault="00861FB4"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Cambria Math" w:cs="Cambria Math"/>
          <w:lang w:val="en-GB"/>
        </w:rPr>
        <w:t>◼</w:t>
      </w:r>
      <w:r w:rsidRPr="001D5191">
        <w:rPr>
          <w:rFonts w:ascii="Bookman Old Style" w:hAnsi="Bookman Old Style"/>
          <w:lang w:val="en-GB"/>
        </w:rPr>
        <w:t xml:space="preserve"> Handling the materials to the point of use </w:t>
      </w:r>
    </w:p>
    <w:p w:rsidR="00902F13" w:rsidRPr="001D5191" w:rsidRDefault="00861FB4"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Cambria Math" w:cs="Cambria Math"/>
          <w:lang w:val="en-GB"/>
        </w:rPr>
        <w:t>◼</w:t>
      </w:r>
      <w:r w:rsidRPr="001D5191">
        <w:rPr>
          <w:rFonts w:ascii="Bookman Old Style" w:hAnsi="Bookman Old Style"/>
          <w:lang w:val="en-GB"/>
        </w:rPr>
        <w:t xml:space="preserve"> Supervision required for the activity </w:t>
      </w:r>
    </w:p>
    <w:p w:rsidR="00902F13" w:rsidRPr="001D5191" w:rsidRDefault="00861FB4"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Cambria Math" w:cs="Cambria Math"/>
          <w:lang w:val="en-GB"/>
        </w:rPr>
        <w:t>◼</w:t>
      </w:r>
      <w:r w:rsidRPr="001D5191">
        <w:rPr>
          <w:rFonts w:ascii="Bookman Old Style" w:hAnsi="Bookman Old Style"/>
          <w:lang w:val="en-GB"/>
        </w:rPr>
        <w:t xml:space="preserve"> The risk factors involved with undertaking the activity. </w:t>
      </w:r>
    </w:p>
    <w:p w:rsidR="00422CD6" w:rsidRPr="001D5191" w:rsidRDefault="00422CD6" w:rsidP="00422CD6">
      <w:pPr>
        <w:shd w:val="clear" w:color="auto" w:fill="FFFFFF"/>
        <w:spacing w:after="0" w:line="240" w:lineRule="auto"/>
        <w:jc w:val="both"/>
        <w:textAlignment w:val="baseline"/>
        <w:rPr>
          <w:rFonts w:ascii="Bookman Old Style" w:hAnsi="Bookman Old Style"/>
          <w:lang w:val="en-GB"/>
        </w:rPr>
      </w:pPr>
    </w:p>
    <w:p w:rsidR="00422CD6" w:rsidRPr="001D5191" w:rsidRDefault="00861FB4" w:rsidP="00422CD6">
      <w:pPr>
        <w:shd w:val="clear" w:color="auto" w:fill="FFFFFF"/>
        <w:spacing w:after="0" w:line="240" w:lineRule="auto"/>
        <w:jc w:val="both"/>
        <w:textAlignment w:val="baseline"/>
        <w:rPr>
          <w:rFonts w:ascii="Bookman Old Style" w:hAnsi="Bookman Old Style"/>
          <w:lang w:val="en-GB"/>
        </w:rPr>
      </w:pPr>
      <w:r w:rsidRPr="001D5191">
        <w:rPr>
          <w:rFonts w:ascii="Bookman Old Style" w:hAnsi="Bookman Old Style"/>
          <w:lang w:val="en-GB"/>
        </w:rPr>
        <w:t xml:space="preserve">Understanding and bringing together these factors requires skill, knowledge, experience, data, information, assumptions and feedback on past performance. The </w:t>
      </w:r>
    </w:p>
    <w:p w:rsidR="00861FB4" w:rsidRPr="001D5191" w:rsidRDefault="00861FB4" w:rsidP="00422CD6">
      <w:pPr>
        <w:shd w:val="clear" w:color="auto" w:fill="FFFFFF"/>
        <w:spacing w:after="0" w:line="240" w:lineRule="auto"/>
        <w:jc w:val="both"/>
        <w:textAlignment w:val="baseline"/>
        <w:rPr>
          <w:rFonts w:ascii="Bookman Old Style" w:eastAsia="Times New Roman" w:hAnsi="Bookman Old Style" w:cs="Helvetica"/>
          <w:lang w:val="en-GB"/>
        </w:rPr>
      </w:pPr>
      <w:r w:rsidRPr="001D5191">
        <w:rPr>
          <w:rFonts w:ascii="Bookman Old Style" w:hAnsi="Bookman Old Style"/>
          <w:lang w:val="en-GB"/>
        </w:rPr>
        <w:t>estimating process requires systems and the ability to deal with complexity. Computer-assisted estimating systems have helped and continually improve the estimating process with automated measurement, electronic tendering and the use of databases of information that can be manipulated for a particular project.</w:t>
      </w:r>
    </w:p>
    <w:p w:rsidR="00422CD6" w:rsidRPr="001D5191" w:rsidRDefault="00422CD6" w:rsidP="008A0340">
      <w:pPr>
        <w:jc w:val="both"/>
        <w:rPr>
          <w:rFonts w:ascii="Bookman Old Style" w:hAnsi="Bookman Old Style" w:cs="Arial"/>
          <w:b/>
          <w:bCs/>
          <w:shd w:val="clear" w:color="auto" w:fill="FFFFFF"/>
          <w:lang w:val="en-GB"/>
        </w:rPr>
      </w:pPr>
    </w:p>
    <w:p w:rsidR="00861FB4" w:rsidRPr="001D5191" w:rsidRDefault="00861FB4" w:rsidP="008A0340">
      <w:pPr>
        <w:jc w:val="both"/>
        <w:rPr>
          <w:rFonts w:ascii="Bookman Old Style" w:hAnsi="Bookman Old Style" w:cs="Arial"/>
          <w:b/>
          <w:bCs/>
          <w:shd w:val="clear" w:color="auto" w:fill="FFFFFF"/>
          <w:lang w:val="en-GB"/>
        </w:rPr>
      </w:pPr>
      <w:r w:rsidRPr="001D5191">
        <w:rPr>
          <w:rFonts w:ascii="Bookman Old Style" w:hAnsi="Bookman Old Style" w:cs="Arial"/>
          <w:b/>
          <w:bCs/>
          <w:shd w:val="clear" w:color="auto" w:fill="FFFFFF"/>
          <w:lang w:val="en-GB"/>
        </w:rPr>
        <w:t>Rate analysis or Pricing</w:t>
      </w:r>
    </w:p>
    <w:p w:rsidR="00861FB4" w:rsidRPr="001D5191" w:rsidRDefault="00861FB4" w:rsidP="008A0340">
      <w:pPr>
        <w:jc w:val="both"/>
        <w:rPr>
          <w:rFonts w:ascii="Bookman Old Style" w:hAnsi="Bookman Old Style"/>
          <w:lang w:val="en-GB"/>
        </w:rPr>
      </w:pPr>
      <w:r w:rsidRPr="001D5191">
        <w:rPr>
          <w:rFonts w:ascii="Bookman Old Style" w:hAnsi="Bookman Old Style"/>
          <w:lang w:val="en-GB"/>
        </w:rPr>
        <w:t>There are five major components of construction cost, i.e. material, labour, equipment, overhead and profit. For any particular item of work or an element of building, the total cost of a selected or a representative proportion of the total amount of work is divided by number of units of such work. This is the basic technique adopted at the unit prices of different items of work.</w:t>
      </w:r>
    </w:p>
    <w:p w:rsidR="00861FB4" w:rsidRPr="001D5191" w:rsidRDefault="00861FB4" w:rsidP="008A0340">
      <w:pPr>
        <w:jc w:val="both"/>
        <w:rPr>
          <w:rFonts w:ascii="Bookman Old Style" w:hAnsi="Bookman Old Style"/>
          <w:lang w:val="en-GB"/>
        </w:rPr>
      </w:pPr>
      <w:r w:rsidRPr="001D5191">
        <w:rPr>
          <w:rFonts w:ascii="Bookman Old Style" w:hAnsi="Bookman Old Style"/>
          <w:lang w:val="en-GB"/>
        </w:rPr>
        <w:t>It can be argued that the study of pricing should precede the study of measurement, because the objective of measurement is to permit pricing to be done, and that one should therefore know how to measure it. As a matter of practical fact, the measurement and pricing processes are interdependent to such an extent that it is immaterial which is tackled first; ideally, they should be considered</w:t>
      </w:r>
      <w:r w:rsidR="003F5F02" w:rsidRPr="001D5191">
        <w:rPr>
          <w:rFonts w:ascii="Bookman Old Style" w:hAnsi="Bookman Old Style"/>
          <w:lang w:val="en-GB"/>
        </w:rPr>
        <w:t xml:space="preserve"> </w:t>
      </w:r>
      <w:r w:rsidRPr="001D5191">
        <w:rPr>
          <w:rFonts w:ascii="Bookman Old Style" w:hAnsi="Bookman Old Style"/>
          <w:lang w:val="en-GB"/>
        </w:rPr>
        <w:t>simultaneously. However, it is expedient to separate them for one important reason, i.e. measurements for a particular project do not change with respect to time whereas the costs associated with pricing change. If the project, for some reason, is taken up for execution, on a fairly later occasion, costs would have changed considerably and the pricing part alone, but not the measurements part of the estimate, needs to be revised. Measurement is a relatively simple exercise - as compared to pricing. While measurement is almost totally based on almost frozen drawings and specifications</w:t>
      </w:r>
      <w:r w:rsidR="003F5F02" w:rsidRPr="001D5191">
        <w:rPr>
          <w:rFonts w:ascii="Bookman Old Style" w:hAnsi="Bookman Old Style"/>
          <w:lang w:val="en-GB"/>
        </w:rPr>
        <w:t xml:space="preserve"> (fact)</w:t>
      </w:r>
      <w:r w:rsidRPr="001D5191">
        <w:rPr>
          <w:rFonts w:ascii="Bookman Old Style" w:hAnsi="Bookman Old Style"/>
          <w:lang w:val="en-GB"/>
        </w:rPr>
        <w:t>, pricing involves consideration of large number of parameters</w:t>
      </w:r>
      <w:r w:rsidR="003F5F02" w:rsidRPr="001D5191">
        <w:rPr>
          <w:rFonts w:ascii="Bookman Old Style" w:hAnsi="Bookman Old Style"/>
          <w:lang w:val="en-GB"/>
        </w:rPr>
        <w:t xml:space="preserve"> (opinion)</w:t>
      </w:r>
      <w:r w:rsidRPr="001D5191">
        <w:rPr>
          <w:rFonts w:ascii="Bookman Old Style" w:hAnsi="Bookman Old Style"/>
          <w:lang w:val="en-GB"/>
        </w:rPr>
        <w:t>. Measurement remain constant for a given project but pricing (especially, relating to labour and equipment) can vary from place to place and from time to time.</w:t>
      </w:r>
    </w:p>
    <w:p w:rsidR="00345BB7" w:rsidRPr="001D5191" w:rsidRDefault="00345BB7" w:rsidP="008A0340">
      <w:pPr>
        <w:shd w:val="clear" w:color="auto" w:fill="FFFFFF"/>
        <w:spacing w:before="100" w:beforeAutospacing="1" w:after="0" w:line="240" w:lineRule="auto"/>
        <w:jc w:val="both"/>
        <w:textAlignment w:val="baseline"/>
        <w:rPr>
          <w:rFonts w:ascii="Bookman Old Style" w:hAnsi="Bookman Old Style"/>
          <w:b/>
          <w:lang w:val="en-GB"/>
        </w:rPr>
      </w:pPr>
    </w:p>
    <w:p w:rsidR="00345BB7" w:rsidRPr="001D5191" w:rsidRDefault="00345BB7"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Bookman Old Style"/>
          <w:lang w:val="en-GB"/>
        </w:rPr>
        <w:t xml:space="preserve">Basic Principles </w:t>
      </w:r>
    </w:p>
    <w:p w:rsidR="00345BB7" w:rsidRPr="001D5191" w:rsidRDefault="00345BB7"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Bookman Old Style"/>
          <w:lang w:val="en-GB"/>
        </w:rPr>
        <w:t>In both the processes of measurement and pricing, the basic principle adopted is "deal with parts first; then combine the parts to form the whole" or "analysis" and "synthesis". Analysis is the separation of a thing into its constituent elements, and synthesis is the combination of such elements into a composite whole. In the analytical process, the building project requirements are divided into units of work, which are the various trade sections or distinct disciplines of work to be done; these units are further subdivided into items of work, which are the smallest individual portions of the various types of work that can be readily classified, measured, priced, and accounted for. In the synthetic process, predictions in the form of prices are made about productieity and costs of materials, labour, and machines : these prices are then applied to the measured quantities of work to produce the anticipated total cost of the project.</w:t>
      </w:r>
    </w:p>
    <w:p w:rsidR="00345BB7" w:rsidRPr="001D5191" w:rsidRDefault="00345BB7" w:rsidP="008A0340">
      <w:pPr>
        <w:shd w:val="clear" w:color="auto" w:fill="FFFFFF"/>
        <w:spacing w:after="0" w:line="240" w:lineRule="auto"/>
        <w:jc w:val="both"/>
        <w:textAlignment w:val="baseline"/>
        <w:rPr>
          <w:rFonts w:ascii="Bookman Old Style" w:hAnsi="Bookman Old Style"/>
          <w:lang w:val="en-GB"/>
        </w:rPr>
      </w:pPr>
    </w:p>
    <w:p w:rsidR="003F5F02" w:rsidRPr="001D5191" w:rsidRDefault="00971A13" w:rsidP="008A0340">
      <w:pPr>
        <w:shd w:val="clear" w:color="auto" w:fill="FFFFFF"/>
        <w:spacing w:after="376" w:line="240" w:lineRule="auto"/>
        <w:jc w:val="both"/>
        <w:textAlignment w:val="baseline"/>
        <w:rPr>
          <w:rFonts w:ascii="Bookman Old Style" w:hAnsi="Bookman Old Style"/>
          <w:b/>
          <w:sz w:val="28"/>
          <w:szCs w:val="28"/>
          <w:lang w:val="en-GB"/>
        </w:rPr>
      </w:pPr>
      <w:r w:rsidRPr="001D5191">
        <w:rPr>
          <w:rFonts w:ascii="Bookman Old Style" w:hAnsi="Bookman Old Style"/>
          <w:b/>
          <w:sz w:val="28"/>
          <w:szCs w:val="28"/>
          <w:lang w:val="en-GB"/>
        </w:rPr>
        <w:t>Principles – </w:t>
      </w:r>
      <w:r w:rsidR="003F5F02" w:rsidRPr="001D5191">
        <w:rPr>
          <w:rFonts w:ascii="Bookman Old Style" w:hAnsi="Bookman Old Style"/>
          <w:b/>
          <w:sz w:val="28"/>
          <w:szCs w:val="28"/>
          <w:lang w:val="en-GB"/>
        </w:rPr>
        <w:t xml:space="preserve">GENERAL ESTIMATING PRINCIPLES </w:t>
      </w:r>
    </w:p>
    <w:p w:rsidR="006B46C0" w:rsidRPr="001D5191" w:rsidRDefault="00422CD6" w:rsidP="008A0340">
      <w:pPr>
        <w:shd w:val="clear" w:color="auto" w:fill="FFFFFF"/>
        <w:spacing w:after="0" w:line="240" w:lineRule="auto"/>
        <w:jc w:val="both"/>
        <w:textAlignment w:val="baseline"/>
        <w:rPr>
          <w:rFonts w:ascii="Bookman Old Style" w:hAnsi="Bookman Old Style"/>
          <w:lang w:val="en-GB"/>
        </w:rPr>
      </w:pPr>
      <w:r w:rsidRPr="001D5191">
        <w:rPr>
          <w:rFonts w:ascii="Bookman Old Style" w:hAnsi="Bookman Old Style" w:cs="Arial"/>
          <w:shd w:val="clear" w:color="auto" w:fill="FFFFFF"/>
          <w:lang w:val="en-GB"/>
        </w:rPr>
        <w:t>The </w:t>
      </w:r>
      <w:r w:rsidRPr="001D5191">
        <w:rPr>
          <w:rFonts w:ascii="Bookman Old Style" w:hAnsi="Bookman Old Style" w:cs="Arial"/>
          <w:b/>
          <w:bCs/>
          <w:bdr w:val="none" w:sz="0" w:space="0" w:color="auto" w:frame="1"/>
          <w:shd w:val="clear" w:color="auto" w:fill="FFFFFF"/>
          <w:lang w:val="en-GB"/>
        </w:rPr>
        <w:t>process of project cost estimation</w:t>
      </w:r>
      <w:r w:rsidRPr="001D5191">
        <w:rPr>
          <w:rFonts w:ascii="Bookman Old Style" w:hAnsi="Bookman Old Style" w:cs="Arial"/>
          <w:shd w:val="clear" w:color="auto" w:fill="FFFFFF"/>
          <w:lang w:val="en-GB"/>
        </w:rPr>
        <w:t xml:space="preserve"> is central to setting up the foundation for making key decisions, taking initiatives, budgeting activities and controlling expenditures. </w:t>
      </w:r>
      <w:r w:rsidR="00971A13" w:rsidRPr="001D5191">
        <w:rPr>
          <w:rFonts w:ascii="Bookman Old Style" w:hAnsi="Bookman Old Style"/>
          <w:lang w:val="en-GB"/>
        </w:rPr>
        <w:t>The</w:t>
      </w:r>
      <w:r w:rsidRPr="001D5191">
        <w:rPr>
          <w:rFonts w:ascii="Bookman Old Style" w:hAnsi="Bookman Old Style"/>
          <w:lang w:val="en-GB"/>
        </w:rPr>
        <w:t xml:space="preserve"> required principles for good estimating practice emphasised in the  Code of Estimating Practice (CoEP) which provides users with recommendations for accepted good practice. It reflects the changing practices of estimating, pricing and bidding for work in the </w:t>
      </w:r>
      <w:r w:rsidR="00D73D1B" w:rsidRPr="001D5191">
        <w:rPr>
          <w:rFonts w:ascii="Bookman Old Style" w:hAnsi="Bookman Old Style"/>
          <w:lang w:val="en-GB"/>
        </w:rPr>
        <w:t xml:space="preserve">public and private sector building and civil engineering </w:t>
      </w:r>
      <w:r w:rsidRPr="001D5191">
        <w:rPr>
          <w:rFonts w:ascii="Bookman Old Style" w:hAnsi="Bookman Old Style"/>
          <w:lang w:val="en-GB"/>
        </w:rPr>
        <w:t xml:space="preserve">construction </w:t>
      </w:r>
      <w:r w:rsidR="00971A13" w:rsidRPr="001D5191">
        <w:rPr>
          <w:rFonts w:ascii="Bookman Old Style" w:hAnsi="Bookman Old Style"/>
          <w:lang w:val="en-GB"/>
        </w:rPr>
        <w:t>works</w:t>
      </w:r>
      <w:r w:rsidR="00D73D1B" w:rsidRPr="001D5191">
        <w:rPr>
          <w:rFonts w:ascii="Bookman Old Style" w:hAnsi="Bookman Old Style"/>
          <w:lang w:val="en-GB"/>
        </w:rPr>
        <w:t>.</w:t>
      </w:r>
      <w:r w:rsidR="00971A13" w:rsidRPr="001D5191">
        <w:rPr>
          <w:rFonts w:ascii="Bookman Old Style" w:hAnsi="Bookman Old Style"/>
          <w:lang w:val="en-GB"/>
        </w:rPr>
        <w:t xml:space="preserve"> Estimating is involved from the strategic definition stage of a project, through the design, tendering and production stage, up to completion and use.</w:t>
      </w:r>
      <w:r w:rsidR="003F5F02" w:rsidRPr="001D5191">
        <w:rPr>
          <w:rFonts w:ascii="Bookman Old Style" w:hAnsi="Bookman Old Style"/>
          <w:lang w:val="en-GB"/>
        </w:rPr>
        <w:t xml:space="preserve"> </w:t>
      </w:r>
      <w:r w:rsidR="00971A13" w:rsidRPr="001D5191">
        <w:rPr>
          <w:rFonts w:ascii="Bookman Old Style" w:eastAsia="Times New Roman" w:hAnsi="Bookman Old Style" w:cs="Open Sans"/>
          <w:lang w:val="en-GB"/>
        </w:rPr>
        <w:t xml:space="preserve">Cost Estimation in project management </w:t>
      </w:r>
      <w:r w:rsidR="003F5F02" w:rsidRPr="001D5191">
        <w:rPr>
          <w:rFonts w:ascii="Bookman Old Style" w:eastAsia="Times New Roman" w:hAnsi="Bookman Old Style" w:cs="Open Sans"/>
          <w:lang w:val="en-GB"/>
        </w:rPr>
        <w:t>has been defined as</w:t>
      </w:r>
      <w:r w:rsidR="00971A13" w:rsidRPr="001D5191">
        <w:rPr>
          <w:rFonts w:ascii="Bookman Old Style" w:eastAsia="Times New Roman" w:hAnsi="Bookman Old Style" w:cs="Open Sans"/>
          <w:lang w:val="en-GB"/>
        </w:rPr>
        <w:t xml:space="preserve"> the process of forecasting the cost and other resources needed to complete a project within a defined scope. </w:t>
      </w:r>
      <w:r w:rsidR="003F5F02" w:rsidRPr="001D5191">
        <w:rPr>
          <w:rFonts w:ascii="Bookman Old Style" w:eastAsia="Times New Roman" w:hAnsi="Bookman Old Style" w:cs="Open Sans"/>
          <w:lang w:val="en-GB"/>
        </w:rPr>
        <w:t>Cost Estimation accounts for each element required for the project and calculate</w:t>
      </w:r>
      <w:r w:rsidR="00971A13" w:rsidRPr="001D5191">
        <w:rPr>
          <w:rFonts w:ascii="Bookman Old Style" w:eastAsia="Times New Roman" w:hAnsi="Bookman Old Style" w:cs="Open Sans"/>
          <w:lang w:val="en-GB"/>
        </w:rPr>
        <w:t xml:space="preserve"> a total amount that determines a project’s budget. The </w:t>
      </w:r>
      <w:r w:rsidR="003F5F02" w:rsidRPr="001D5191">
        <w:rPr>
          <w:rFonts w:ascii="Bookman Old Style" w:eastAsia="Times New Roman" w:hAnsi="Bookman Old Style" w:cs="Open Sans"/>
          <w:lang w:val="en-GB"/>
        </w:rPr>
        <w:t>principles of estimating are</w:t>
      </w:r>
      <w:r w:rsidR="00971A13" w:rsidRPr="001D5191">
        <w:rPr>
          <w:rFonts w:ascii="Bookman Old Style" w:eastAsia="Times New Roman" w:hAnsi="Bookman Old Style" w:cs="Open Sans"/>
          <w:lang w:val="en-GB"/>
        </w:rPr>
        <w:t xml:space="preserve"> </w:t>
      </w:r>
      <w:r w:rsidR="00971A13" w:rsidRPr="001D5191">
        <w:rPr>
          <w:rFonts w:ascii="Bookman Old Style" w:hAnsi="Bookman Old Style" w:cs="Arial"/>
          <w:shd w:val="clear" w:color="auto" w:fill="FFFFFF"/>
          <w:lang w:val="en-GB"/>
        </w:rPr>
        <w:t xml:space="preserve">a fundamental truth or proposition that serves as the foundation for all cost estimating process or procedure for defining an established cost estimate. </w:t>
      </w:r>
      <w:r w:rsidR="00B316CF" w:rsidRPr="001D5191">
        <w:rPr>
          <w:rFonts w:ascii="Bookman Old Style" w:hAnsi="Bookman Old Style" w:cs="Arial"/>
          <w:shd w:val="clear" w:color="auto" w:fill="FFFFFF"/>
          <w:lang w:val="en-GB"/>
        </w:rPr>
        <w:t>Cost forecasts and projections are used to establish a set of metrics against which project success will be measured, and to communicate work progress to the stakeholders at any given point in time.</w:t>
      </w:r>
      <w:r w:rsidR="006B46C0" w:rsidRPr="001D5191">
        <w:rPr>
          <w:rFonts w:ascii="Bookman Old Style" w:eastAsia="Times New Roman" w:hAnsi="Bookman Old Style" w:cs="Arial"/>
          <w:lang w:val="en-GB"/>
        </w:rPr>
        <w:t xml:space="preserve"> An </w:t>
      </w:r>
      <w:r w:rsidR="006B46C0" w:rsidRPr="001D5191">
        <w:rPr>
          <w:rFonts w:ascii="Bookman Old Style" w:eastAsia="Times New Roman" w:hAnsi="Bookman Old Style" w:cs="Arial"/>
          <w:bCs/>
          <w:lang w:val="en-GB"/>
        </w:rPr>
        <w:t>estimate must be an accurate reflection of reality</w:t>
      </w:r>
      <w:r w:rsidR="006B46C0" w:rsidRPr="001D5191">
        <w:rPr>
          <w:rFonts w:ascii="Bookman Old Style" w:eastAsia="Times New Roman" w:hAnsi="Bookman Old Style" w:cs="Arial"/>
          <w:lang w:val="en-GB"/>
        </w:rPr>
        <w:t>. An estimate should show only the level of detail that is relevant to decisions. Completeness requires that it include all items yet add nothing extra. Documentation must be in a form that can be understood, checked, verified, and corrected</w:t>
      </w:r>
      <w:r w:rsidR="003C7EB3" w:rsidRPr="001D5191">
        <w:rPr>
          <w:rFonts w:ascii="Bookman Old Style" w:eastAsia="Times New Roman" w:hAnsi="Bookman Old Style" w:cs="Arial"/>
          <w:lang w:val="en-GB"/>
        </w:rPr>
        <w:t>. Thereby, the following principles are required of a good construction cost estimator.</w:t>
      </w:r>
    </w:p>
    <w:p w:rsidR="00971A13" w:rsidRPr="001D5191" w:rsidRDefault="00971A13" w:rsidP="008A0340">
      <w:pPr>
        <w:shd w:val="clear" w:color="auto" w:fill="FFFFFF"/>
        <w:spacing w:after="0" w:line="240" w:lineRule="auto"/>
        <w:jc w:val="both"/>
        <w:textAlignment w:val="baseline"/>
        <w:rPr>
          <w:rFonts w:ascii="Bookman Old Style" w:eastAsia="Times New Roman" w:hAnsi="Bookman Old Style" w:cs="Open Sans"/>
          <w:lang w:val="en-GB"/>
        </w:rPr>
      </w:pPr>
    </w:p>
    <w:p w:rsidR="00971A13" w:rsidRPr="001D5191" w:rsidRDefault="00971A13" w:rsidP="008A0340">
      <w:pPr>
        <w:shd w:val="clear" w:color="auto" w:fill="FFFFFF"/>
        <w:spacing w:after="0" w:line="240" w:lineRule="auto"/>
        <w:jc w:val="both"/>
        <w:textAlignment w:val="baseline"/>
        <w:rPr>
          <w:rFonts w:ascii="Bookman Old Style" w:eastAsia="Times New Roman" w:hAnsi="Bookman Old Style" w:cs="Open Sans"/>
          <w:lang w:val="en-GB"/>
        </w:rPr>
      </w:pPr>
    </w:p>
    <w:p w:rsidR="00F6440D" w:rsidRPr="001D5191" w:rsidRDefault="00F6440D" w:rsidP="008A0340">
      <w:pPr>
        <w:numPr>
          <w:ilvl w:val="0"/>
          <w:numId w:val="18"/>
        </w:numPr>
        <w:shd w:val="clear" w:color="auto" w:fill="FFFFFF"/>
        <w:spacing w:after="0" w:line="240" w:lineRule="auto"/>
        <w:ind w:left="250"/>
        <w:jc w:val="both"/>
        <w:textAlignment w:val="baseline"/>
        <w:rPr>
          <w:rFonts w:ascii="Bookman Old Style" w:eastAsia="Times New Roman" w:hAnsi="Bookman Old Style" w:cs="Open Sans"/>
          <w:lang w:val="en-GB"/>
        </w:rPr>
      </w:pPr>
      <w:r w:rsidRPr="001D5191">
        <w:rPr>
          <w:rFonts w:ascii="Bookman Old Style" w:eastAsia="Times New Roman" w:hAnsi="Bookman Old Style" w:cs="Open Sans"/>
          <w:b/>
          <w:bCs/>
          <w:lang w:val="en-GB"/>
        </w:rPr>
        <w:t xml:space="preserve">Expert </w:t>
      </w:r>
      <w:r w:rsidR="00971A13" w:rsidRPr="001D5191">
        <w:rPr>
          <w:rFonts w:ascii="Bookman Old Style" w:eastAsia="Times New Roman" w:hAnsi="Bookman Old Style" w:cs="Open Sans"/>
          <w:b/>
          <w:bCs/>
          <w:lang w:val="en-GB"/>
        </w:rPr>
        <w:t>Forecasts –</w:t>
      </w:r>
      <w:r w:rsidR="00971A13" w:rsidRPr="001D5191">
        <w:rPr>
          <w:rFonts w:ascii="Bookman Old Style" w:eastAsia="Times New Roman" w:hAnsi="Bookman Old Style" w:cs="Open Sans"/>
          <w:lang w:val="en-GB"/>
        </w:rPr>
        <w:t> The C.E tries to forecast the quantity, cost and price of the resources that will be needed for the full range of the project. The accuracy of the C.E</w:t>
      </w:r>
      <w:r w:rsidRPr="001D5191">
        <w:rPr>
          <w:rFonts w:ascii="Bookman Old Style" w:eastAsia="Times New Roman" w:hAnsi="Bookman Old Style" w:cs="Open Sans"/>
          <w:lang w:val="en-GB"/>
        </w:rPr>
        <w:t xml:space="preserve"> require experts knowledge as it is</w:t>
      </w:r>
      <w:r w:rsidR="00971A13" w:rsidRPr="001D5191">
        <w:rPr>
          <w:rFonts w:ascii="Bookman Old Style" w:eastAsia="Times New Roman" w:hAnsi="Bookman Old Style" w:cs="Open Sans"/>
          <w:lang w:val="en-GB"/>
        </w:rPr>
        <w:t xml:space="preserve"> </w:t>
      </w:r>
      <w:r w:rsidRPr="001D5191">
        <w:rPr>
          <w:rFonts w:ascii="Bookman Old Style" w:eastAsia="Times New Roman" w:hAnsi="Bookman Old Style" w:cs="Open Sans"/>
          <w:lang w:val="en-GB"/>
        </w:rPr>
        <w:t>largely depend</w:t>
      </w:r>
      <w:r w:rsidR="00AB202E" w:rsidRPr="001D5191">
        <w:rPr>
          <w:rFonts w:ascii="Bookman Old Style" w:eastAsia="Times New Roman" w:hAnsi="Bookman Old Style" w:cs="Open Sans"/>
          <w:lang w:val="en-GB"/>
        </w:rPr>
        <w:t>ent</w:t>
      </w:r>
      <w:r w:rsidRPr="001D5191">
        <w:rPr>
          <w:rFonts w:ascii="Bookman Old Style" w:eastAsia="Times New Roman" w:hAnsi="Bookman Old Style" w:cs="Open Sans"/>
          <w:lang w:val="en-GB"/>
        </w:rPr>
        <w:t xml:space="preserve"> on how well defined is the</w:t>
      </w:r>
      <w:r w:rsidR="00971A13" w:rsidRPr="001D5191">
        <w:rPr>
          <w:rFonts w:ascii="Bookman Old Style" w:eastAsia="Times New Roman" w:hAnsi="Bookman Old Style" w:cs="Open Sans"/>
          <w:lang w:val="en-GB"/>
        </w:rPr>
        <w:t xml:space="preserve"> ‘</w:t>
      </w:r>
      <w:r w:rsidRPr="001D5191">
        <w:rPr>
          <w:rFonts w:ascii="Bookman Old Style" w:eastAsia="Times New Roman" w:hAnsi="Bookman Old Style" w:cs="Open Sans"/>
          <w:lang w:val="en-GB"/>
        </w:rPr>
        <w:t>scope’ of the project</w:t>
      </w:r>
      <w:r w:rsidR="00AB202E" w:rsidRPr="001D5191">
        <w:rPr>
          <w:rFonts w:ascii="Bookman Old Style" w:eastAsia="Times New Roman" w:hAnsi="Bookman Old Style" w:cs="Open Sans"/>
          <w:lang w:val="en-GB"/>
        </w:rPr>
        <w:t xml:space="preserve"> which could be multi-disciplinary team work</w:t>
      </w:r>
      <w:r w:rsidR="00971A13" w:rsidRPr="001D5191">
        <w:rPr>
          <w:rFonts w:ascii="Bookman Old Style" w:eastAsia="Times New Roman" w:hAnsi="Bookman Old Style" w:cs="Open Sans"/>
          <w:lang w:val="en-GB"/>
        </w:rPr>
        <w:t>. As we learn more detail of every aspect of the project</w:t>
      </w:r>
      <w:r w:rsidR="00AB202E" w:rsidRPr="001D5191">
        <w:rPr>
          <w:rFonts w:ascii="Bookman Old Style" w:eastAsia="Times New Roman" w:hAnsi="Bookman Old Style" w:cs="Open Sans"/>
          <w:lang w:val="en-GB"/>
        </w:rPr>
        <w:t xml:space="preserve"> from expert team members</w:t>
      </w:r>
      <w:r w:rsidR="00971A13" w:rsidRPr="001D5191">
        <w:rPr>
          <w:rFonts w:ascii="Bookman Old Style" w:eastAsia="Times New Roman" w:hAnsi="Bookman Old Style" w:cs="Open Sans"/>
          <w:lang w:val="en-GB"/>
        </w:rPr>
        <w:t>, we can more accurately project costs.</w:t>
      </w:r>
      <w:r w:rsidRPr="001D5191">
        <w:rPr>
          <w:rFonts w:ascii="Bookman Old Style" w:eastAsia="Times New Roman" w:hAnsi="Bookman Old Style" w:cs="Arial"/>
          <w:lang w:val="en-GB"/>
        </w:rPr>
        <w:t xml:space="preserve"> This principle assumes skilled</w:t>
      </w:r>
      <w:r w:rsidR="00AB202E" w:rsidRPr="001D5191">
        <w:rPr>
          <w:rFonts w:ascii="Bookman Old Style" w:eastAsia="Times New Roman" w:hAnsi="Bookman Old Style" w:cs="Arial"/>
          <w:lang w:val="en-GB"/>
        </w:rPr>
        <w:t xml:space="preserve"> individuals for a</w:t>
      </w:r>
      <w:r w:rsidRPr="001D5191">
        <w:rPr>
          <w:rFonts w:ascii="Bookman Old Style" w:eastAsia="Times New Roman" w:hAnsi="Bookman Old Style" w:cs="Arial"/>
          <w:lang w:val="en-GB"/>
        </w:rPr>
        <w:t xml:space="preserve"> interdisciplinary team should</w:t>
      </w:r>
      <w:r w:rsidR="00AB202E" w:rsidRPr="001D5191">
        <w:rPr>
          <w:rFonts w:ascii="Bookman Old Style" w:eastAsia="Times New Roman" w:hAnsi="Bookman Old Style" w:cs="Arial"/>
          <w:lang w:val="en-GB"/>
        </w:rPr>
        <w:t xml:space="preserve"> make calculations to</w:t>
      </w:r>
      <w:r w:rsidRPr="001D5191">
        <w:rPr>
          <w:rFonts w:ascii="Bookman Old Style" w:eastAsia="Times New Roman" w:hAnsi="Bookman Old Style" w:cs="Arial"/>
          <w:lang w:val="en-GB"/>
        </w:rPr>
        <w:t xml:space="preserve"> produce cost predictions. The </w:t>
      </w:r>
      <w:r w:rsidRPr="001D5191">
        <w:rPr>
          <w:rFonts w:ascii="Bookman Old Style" w:eastAsia="Times New Roman" w:hAnsi="Bookman Old Style" w:cs="Arial"/>
          <w:b/>
          <w:bCs/>
          <w:bdr w:val="none" w:sz="0" w:space="0" w:color="auto" w:frame="1"/>
          <w:lang w:val="en-GB"/>
        </w:rPr>
        <w:t>expert team</w:t>
      </w:r>
      <w:r w:rsidRPr="001D5191">
        <w:rPr>
          <w:rFonts w:ascii="Bookman Old Style" w:eastAsia="Times New Roman" w:hAnsi="Bookman Old Style" w:cs="Arial"/>
          <w:lang w:val="en-GB"/>
        </w:rPr>
        <w:t> </w:t>
      </w:r>
      <w:r w:rsidR="00AB202E" w:rsidRPr="001D5191">
        <w:rPr>
          <w:rFonts w:ascii="Bookman Old Style" w:eastAsia="Times New Roman" w:hAnsi="Bookman Old Style" w:cs="Arial"/>
          <w:lang w:val="en-GB"/>
        </w:rPr>
        <w:t>would require the</w:t>
      </w:r>
      <w:r w:rsidRPr="001D5191">
        <w:rPr>
          <w:rFonts w:ascii="Bookman Old Style" w:eastAsia="Times New Roman" w:hAnsi="Bookman Old Style" w:cs="Arial"/>
          <w:lang w:val="en-GB"/>
        </w:rPr>
        <w:t xml:space="preserve"> use</w:t>
      </w:r>
      <w:r w:rsidR="00AB202E" w:rsidRPr="001D5191">
        <w:rPr>
          <w:rFonts w:ascii="Bookman Old Style" w:eastAsia="Times New Roman" w:hAnsi="Bookman Old Style" w:cs="Arial"/>
          <w:lang w:val="en-GB"/>
        </w:rPr>
        <w:t xml:space="preserve"> of</w:t>
      </w:r>
      <w:r w:rsidRPr="001D5191">
        <w:rPr>
          <w:rFonts w:ascii="Bookman Old Style" w:eastAsia="Times New Roman" w:hAnsi="Bookman Old Style" w:cs="Arial"/>
          <w:lang w:val="en-GB"/>
        </w:rPr>
        <w:t xml:space="preserve"> methodological </w:t>
      </w:r>
      <w:r w:rsidR="00AB202E" w:rsidRPr="001D5191">
        <w:rPr>
          <w:rFonts w:ascii="Bookman Old Style" w:eastAsia="Times New Roman" w:hAnsi="Bookman Old Style" w:cs="Arial"/>
          <w:lang w:val="en-GB"/>
        </w:rPr>
        <w:t xml:space="preserve">approaches </w:t>
      </w:r>
      <w:r w:rsidRPr="001D5191">
        <w:rPr>
          <w:rFonts w:ascii="Bookman Old Style" w:eastAsia="Times New Roman" w:hAnsi="Bookman Old Style" w:cs="Arial"/>
          <w:lang w:val="en-GB"/>
        </w:rPr>
        <w:t xml:space="preserve">and </w:t>
      </w:r>
      <w:r w:rsidR="00AB202E" w:rsidRPr="001D5191">
        <w:rPr>
          <w:rFonts w:ascii="Bookman Old Style" w:eastAsia="Times New Roman" w:hAnsi="Bookman Old Style" w:cs="Arial"/>
          <w:lang w:val="en-GB"/>
        </w:rPr>
        <w:t>tools</w:t>
      </w:r>
      <w:r w:rsidRPr="001D5191">
        <w:rPr>
          <w:rFonts w:ascii="Bookman Old Style" w:eastAsia="Times New Roman" w:hAnsi="Bookman Old Style" w:cs="Arial"/>
          <w:lang w:val="en-GB"/>
        </w:rPr>
        <w:t xml:space="preserve"> to develop their forecasts</w:t>
      </w:r>
      <w:r w:rsidR="00AB202E" w:rsidRPr="001D5191">
        <w:rPr>
          <w:rFonts w:ascii="Bookman Old Style" w:eastAsia="Times New Roman" w:hAnsi="Bookman Old Style" w:cs="Arial"/>
          <w:lang w:val="en-GB"/>
        </w:rPr>
        <w:t>.</w:t>
      </w:r>
    </w:p>
    <w:p w:rsidR="00971A13" w:rsidRPr="001D5191" w:rsidRDefault="00971A13" w:rsidP="008A0340">
      <w:pPr>
        <w:numPr>
          <w:ilvl w:val="0"/>
          <w:numId w:val="18"/>
        </w:numPr>
        <w:shd w:val="clear" w:color="auto" w:fill="FFFFFF"/>
        <w:spacing w:after="0" w:line="240" w:lineRule="auto"/>
        <w:ind w:left="250"/>
        <w:jc w:val="both"/>
        <w:textAlignment w:val="baseline"/>
        <w:rPr>
          <w:rFonts w:ascii="Bookman Old Style" w:eastAsia="Times New Roman" w:hAnsi="Bookman Old Style" w:cs="Open Sans"/>
          <w:lang w:val="en-GB"/>
        </w:rPr>
      </w:pPr>
      <w:r w:rsidRPr="001D5191">
        <w:rPr>
          <w:rFonts w:ascii="Bookman Old Style" w:hAnsi="Bookman Old Style"/>
          <w:b/>
          <w:lang w:val="en-GB"/>
        </w:rPr>
        <w:lastRenderedPageBreak/>
        <w:t>Reality</w:t>
      </w:r>
      <w:r w:rsidRPr="001D5191">
        <w:rPr>
          <w:rFonts w:ascii="Bookman Old Style" w:hAnsi="Bookman Old Style"/>
          <w:lang w:val="en-GB"/>
        </w:rPr>
        <w:t xml:space="preserve"> - Anyone can come up with a set of numbers. A challenge to the estimator is to produce an estimate that is an accurate reflection of reality. This is first a question of professional experience and judgment, and secondly a matter of relevant historical data</w:t>
      </w:r>
      <w:r w:rsidR="00D73D1B" w:rsidRPr="001D5191">
        <w:rPr>
          <w:rFonts w:ascii="Bookman Old Style" w:hAnsi="Bookman Old Style"/>
          <w:lang w:val="en-GB"/>
        </w:rPr>
        <w:t>, the importance of feedback</w:t>
      </w:r>
      <w:r w:rsidRPr="001D5191">
        <w:rPr>
          <w:rFonts w:ascii="Bookman Old Style" w:hAnsi="Bookman Old Style"/>
          <w:lang w:val="en-GB"/>
        </w:rPr>
        <w:t>. It may be calculations based on detailed analysis of the construction process. It may be the estimator’s best guess of cost and time. Usually it is a combination of these. They may be cost data from past projects or published in estimating guides. The use of such data without knowledge of its similarity to the work at hand produces an inaccurate estimate.</w:t>
      </w:r>
      <w:r w:rsidR="00F6440D" w:rsidRPr="001D5191">
        <w:rPr>
          <w:rFonts w:ascii="Bookman Old Style" w:eastAsia="Times New Roman" w:hAnsi="Bookman Old Style" w:cs="Arial"/>
          <w:lang w:val="en-GB"/>
        </w:rPr>
        <w:t xml:space="preserve"> This approach allows the estimates to be consistent with the project scope and accurate indicators of the real expenses.</w:t>
      </w:r>
    </w:p>
    <w:p w:rsidR="00971A13" w:rsidRPr="001D5191" w:rsidRDefault="00971A13" w:rsidP="008A0340">
      <w:pPr>
        <w:numPr>
          <w:ilvl w:val="0"/>
          <w:numId w:val="18"/>
        </w:numPr>
        <w:shd w:val="clear" w:color="auto" w:fill="FFFFFF"/>
        <w:spacing w:after="0" w:line="240" w:lineRule="auto"/>
        <w:ind w:left="250"/>
        <w:jc w:val="both"/>
        <w:textAlignment w:val="baseline"/>
        <w:rPr>
          <w:rFonts w:ascii="Bookman Old Style" w:eastAsia="Times New Roman" w:hAnsi="Bookman Old Style" w:cs="Open Sans"/>
          <w:lang w:val="en-GB"/>
        </w:rPr>
      </w:pPr>
      <w:r w:rsidRPr="001D5191">
        <w:rPr>
          <w:rFonts w:ascii="Bookman Old Style" w:hAnsi="Bookman Old Style"/>
          <w:b/>
          <w:lang w:val="en-GB"/>
        </w:rPr>
        <w:t xml:space="preserve">Level of Detail </w:t>
      </w:r>
      <w:r w:rsidRPr="001D5191">
        <w:rPr>
          <w:rFonts w:ascii="Bookman Old Style" w:eastAsia="Times New Roman" w:hAnsi="Bookman Old Style" w:cs="Open Sans"/>
          <w:lang w:val="en-GB"/>
        </w:rPr>
        <w:t xml:space="preserve">- </w:t>
      </w:r>
      <w:r w:rsidRPr="001D5191">
        <w:rPr>
          <w:rFonts w:ascii="Bookman Old Style" w:hAnsi="Bookman Old Style"/>
          <w:lang w:val="en-GB"/>
        </w:rPr>
        <w:t xml:space="preserve">Estimating takes time, which is expensive, and one should spend it only on detail that is relevant to decisions. Relevancy is based on two criteria: (1) If a particular level of uncertainty is acceptable in making a decision, the level of detail that provides this level of uncertainty is acceptable; and (2) the effect of the level of detail on accuracy of the estimate should be reasonably uniform for all components of the estimate. At the conceptual stage of design, the owner is trying to decide whether to continue with facility procurement. When design is completed, it is important that contract prices be based on adequate estimating detail. Yet even here one should avoid needless detail. </w:t>
      </w:r>
    </w:p>
    <w:p w:rsidR="00971A13" w:rsidRPr="001D5191" w:rsidRDefault="00971A13" w:rsidP="008A0340">
      <w:pPr>
        <w:numPr>
          <w:ilvl w:val="0"/>
          <w:numId w:val="18"/>
        </w:numPr>
        <w:shd w:val="clear" w:color="auto" w:fill="FFFFFF"/>
        <w:spacing w:after="0" w:line="240" w:lineRule="auto"/>
        <w:ind w:left="250"/>
        <w:jc w:val="both"/>
        <w:textAlignment w:val="baseline"/>
        <w:rPr>
          <w:rFonts w:ascii="Bookman Old Style" w:eastAsia="Times New Roman" w:hAnsi="Bookman Old Style" w:cs="Open Sans"/>
          <w:lang w:val="en-GB"/>
        </w:rPr>
      </w:pPr>
      <w:r w:rsidRPr="001D5191">
        <w:rPr>
          <w:rFonts w:ascii="Bookman Old Style" w:hAnsi="Bookman Old Style"/>
          <w:b/>
          <w:lang w:val="en-GB"/>
        </w:rPr>
        <w:t>Completeness - Another</w:t>
      </w:r>
      <w:r w:rsidRPr="001D5191">
        <w:rPr>
          <w:rFonts w:ascii="Bookman Old Style" w:hAnsi="Bookman Old Style"/>
          <w:lang w:val="en-GB"/>
        </w:rPr>
        <w:t xml:space="preserve"> challenge is to include all items that will be in the facility yet to add nothing extra. The estimator must have the vision to see beyond the obvious components and their primary costs of construction, primarily in preparing cost estimates prior to completion of design. </w:t>
      </w:r>
    </w:p>
    <w:p w:rsidR="00971A13" w:rsidRPr="001D5191" w:rsidRDefault="00971A13" w:rsidP="008A0340">
      <w:pPr>
        <w:shd w:val="clear" w:color="auto" w:fill="FFFFFF"/>
        <w:spacing w:after="0" w:line="240" w:lineRule="auto"/>
        <w:ind w:left="250"/>
        <w:jc w:val="both"/>
        <w:textAlignment w:val="baseline"/>
        <w:rPr>
          <w:rFonts w:ascii="Bookman Old Style" w:eastAsia="Times New Roman" w:hAnsi="Bookman Old Style" w:cs="Open Sans"/>
          <w:lang w:val="en-GB"/>
        </w:rPr>
      </w:pPr>
      <w:r w:rsidRPr="001D5191">
        <w:rPr>
          <w:rFonts w:ascii="Bookman Old Style" w:hAnsi="Bookman Old Style"/>
          <w:lang w:val="en-GB"/>
        </w:rPr>
        <w:t xml:space="preserve">In estimating industrial work, the major items of process equipment are obvious early in the design period. Estimates must include not only costs of procuring equipment but also the cost of its installation and the cost of piping, wiring, controls, and structure to support it. In addition to the cost of performing construction, there are major costs of providing administrative and physical infrastructure for the construction process, such as permits, insurance, financing, security, transportation, accounting, purchasing, utilities, warehousing, and shops. Onto this can be added costs of delays and changes that will have occurred before the project has been completed. There may seem to be a conflict between the principles of completeness and level of detail, but there is none. By level of detail, an </w:t>
      </w:r>
      <w:r w:rsidR="004C26E8">
        <w:rPr>
          <w:rFonts w:ascii="Bookman Old Style" w:hAnsi="Bookman Old Style"/>
          <w:lang w:val="en-GB"/>
        </w:rPr>
        <w:t>cost estimator</w:t>
      </w:r>
      <w:r w:rsidRPr="001D5191">
        <w:rPr>
          <w:rFonts w:ascii="Bookman Old Style" w:hAnsi="Bookman Old Style"/>
          <w:lang w:val="en-GB"/>
        </w:rPr>
        <w:t xml:space="preserve"> describes detail only at the level appropriate to decisions; but by completeness, the engineer ensures that all costs are included. </w:t>
      </w:r>
    </w:p>
    <w:p w:rsidR="00BA7FD2" w:rsidRPr="001D5191" w:rsidRDefault="00971A13" w:rsidP="008A0340">
      <w:pPr>
        <w:pStyle w:val="ListParagraph"/>
        <w:numPr>
          <w:ilvl w:val="0"/>
          <w:numId w:val="18"/>
        </w:numPr>
        <w:shd w:val="clear" w:color="auto" w:fill="FFFFFF"/>
        <w:spacing w:after="0" w:line="240" w:lineRule="auto"/>
        <w:ind w:left="250"/>
        <w:jc w:val="both"/>
        <w:textAlignment w:val="baseline"/>
        <w:rPr>
          <w:rFonts w:ascii="Bookman Old Style" w:eastAsia="Times New Roman" w:hAnsi="Bookman Old Style" w:cs="Open Sans"/>
          <w:lang w:val="en-GB"/>
        </w:rPr>
      </w:pPr>
      <w:r w:rsidRPr="001D5191">
        <w:rPr>
          <w:rFonts w:ascii="Bookman Old Style" w:eastAsia="Times New Roman" w:hAnsi="Bookman Old Style" w:cs="Open Sans"/>
          <w:b/>
          <w:bCs/>
          <w:lang w:val="en-GB"/>
        </w:rPr>
        <w:t>Decisions and data –</w:t>
      </w:r>
      <w:r w:rsidRPr="001D5191">
        <w:rPr>
          <w:rFonts w:ascii="Bookman Old Style" w:eastAsia="Times New Roman" w:hAnsi="Bookman Old Style" w:cs="Open Sans"/>
          <w:lang w:val="en-GB"/>
        </w:rPr>
        <w:t> The C.E allow for investment decisions, alternatives and budget projections right at the start of the project. It is vital therefore that the contractors and  clients agree on these budgetary factors at the outset, as the decisions made upfront will be used to measure the project as it progresses. Nowadays project control software systems allow data to be collected and pretty accurately assessed.</w:t>
      </w:r>
    </w:p>
    <w:p w:rsidR="00BA7FD2" w:rsidRPr="001D5191" w:rsidRDefault="00971A13" w:rsidP="008A0340">
      <w:pPr>
        <w:pStyle w:val="ListParagraph"/>
        <w:numPr>
          <w:ilvl w:val="0"/>
          <w:numId w:val="18"/>
        </w:numPr>
        <w:shd w:val="clear" w:color="auto" w:fill="FFFFFF"/>
        <w:spacing w:after="0" w:line="240" w:lineRule="auto"/>
        <w:ind w:left="250"/>
        <w:jc w:val="both"/>
        <w:textAlignment w:val="baseline"/>
        <w:rPr>
          <w:rFonts w:ascii="Bookman Old Style" w:eastAsia="Times New Roman" w:hAnsi="Bookman Old Style" w:cs="Open Sans"/>
          <w:lang w:val="en-GB"/>
        </w:rPr>
      </w:pPr>
      <w:r w:rsidRPr="001D5191">
        <w:rPr>
          <w:rFonts w:ascii="Bookman Old Style" w:hAnsi="Bookman Old Style"/>
          <w:b/>
          <w:lang w:val="en-GB"/>
        </w:rPr>
        <w:t>Documentation</w:t>
      </w:r>
      <w:r w:rsidR="00BA7FD2" w:rsidRPr="001D5191">
        <w:rPr>
          <w:rFonts w:ascii="Bookman Old Style" w:hAnsi="Bookman Old Style"/>
          <w:b/>
          <w:lang w:val="en-GB"/>
        </w:rPr>
        <w:t xml:space="preserve"> validation</w:t>
      </w:r>
      <w:r w:rsidRPr="001D5191">
        <w:rPr>
          <w:rFonts w:ascii="Bookman Old Style" w:hAnsi="Bookman Old Style"/>
          <w:b/>
          <w:lang w:val="en-GB"/>
        </w:rPr>
        <w:t xml:space="preserve"> - </w:t>
      </w:r>
      <w:r w:rsidR="00BA7FD2" w:rsidRPr="001D5191">
        <w:rPr>
          <w:rFonts w:ascii="Bookman Old Style" w:hAnsi="Bookman Old Style"/>
          <w:lang w:val="en-GB"/>
        </w:rPr>
        <w:t>An estimate is verifiable for business decisions thus a</w:t>
      </w:r>
      <w:r w:rsidRPr="001D5191">
        <w:rPr>
          <w:rFonts w:ascii="Bookman Old Style" w:hAnsi="Bookman Old Style"/>
          <w:lang w:val="en-GB"/>
        </w:rPr>
        <w:t xml:space="preserve"> permanent </w:t>
      </w:r>
      <w:r w:rsidR="00BA7FD2" w:rsidRPr="001D5191">
        <w:rPr>
          <w:rFonts w:ascii="Bookman Old Style" w:hAnsi="Bookman Old Style"/>
          <w:lang w:val="en-GB"/>
        </w:rPr>
        <w:t>in the construction process</w:t>
      </w:r>
      <w:r w:rsidRPr="001D5191">
        <w:rPr>
          <w:rFonts w:ascii="Bookman Old Style" w:hAnsi="Bookman Old Style"/>
          <w:lang w:val="en-GB"/>
        </w:rPr>
        <w:t xml:space="preserve">. It </w:t>
      </w:r>
      <w:r w:rsidR="00BA7FD2" w:rsidRPr="001D5191">
        <w:rPr>
          <w:rFonts w:ascii="Bookman Old Style" w:hAnsi="Bookman Old Style"/>
          <w:lang w:val="en-GB"/>
        </w:rPr>
        <w:t>is required that such document is</w:t>
      </w:r>
      <w:r w:rsidRPr="001D5191">
        <w:rPr>
          <w:rFonts w:ascii="Bookman Old Style" w:hAnsi="Bookman Old Style"/>
          <w:lang w:val="en-GB"/>
        </w:rPr>
        <w:t xml:space="preserve"> in a form that can be checked, </w:t>
      </w:r>
      <w:r w:rsidR="00F6440D" w:rsidRPr="001D5191">
        <w:rPr>
          <w:rFonts w:ascii="Bookman Old Style" w:hAnsi="Bookman Old Style"/>
          <w:lang w:val="en-GB"/>
        </w:rPr>
        <w:t xml:space="preserve">understood, </w:t>
      </w:r>
      <w:r w:rsidRPr="001D5191">
        <w:rPr>
          <w:rFonts w:ascii="Bookman Old Style" w:hAnsi="Bookman Old Style"/>
          <w:lang w:val="en-GB"/>
        </w:rPr>
        <w:t>verified, and corrected. This requires that the source of each number be readily apparent not only to the person who prepares the estimate but also to others who follow.</w:t>
      </w:r>
      <w:r w:rsidR="00BA7FD2" w:rsidRPr="001D5191">
        <w:rPr>
          <w:rFonts w:ascii="Bookman Old Style" w:eastAsia="Times New Roman" w:hAnsi="Bookman Old Style" w:cs="Arial"/>
          <w:lang w:val="en-GB"/>
        </w:rPr>
        <w:t xml:space="preserve"> The expert and unbiased team should </w:t>
      </w:r>
      <w:r w:rsidR="00BA7FD2" w:rsidRPr="001D5191">
        <w:rPr>
          <w:rFonts w:ascii="Bookman Old Style" w:eastAsia="Times New Roman" w:hAnsi="Bookman Old Style" w:cs="Arial"/>
          <w:bCs/>
          <w:bdr w:val="none" w:sz="0" w:space="0" w:color="auto" w:frame="1"/>
          <w:lang w:val="en-GB"/>
        </w:rPr>
        <w:t>validate cost predictions</w:t>
      </w:r>
      <w:r w:rsidR="00BA7FD2" w:rsidRPr="001D5191">
        <w:rPr>
          <w:rFonts w:ascii="Bookman Old Style" w:eastAsia="Times New Roman" w:hAnsi="Bookman Old Style" w:cs="Arial"/>
          <w:lang w:val="en-GB"/>
        </w:rPr>
        <w:t xml:space="preserve">. First, the project manger develops initial estimates and submits them to the team for validation. A second independent judgment will help then make the estimates more correct and capture different perspectives on the estimating process. This principle becomes more important to complex projects </w:t>
      </w:r>
      <w:r w:rsidR="00BA7FD2" w:rsidRPr="001D5191">
        <w:rPr>
          <w:rFonts w:ascii="Bookman Old Style" w:eastAsia="Times New Roman" w:hAnsi="Bookman Old Style" w:cs="Arial"/>
          <w:lang w:val="en-GB"/>
        </w:rPr>
        <w:lastRenderedPageBreak/>
        <w:t>which require producing large estimates.</w:t>
      </w:r>
      <w:r w:rsidR="00F6440D" w:rsidRPr="001D5191">
        <w:rPr>
          <w:rFonts w:ascii="Bookman Old Style" w:eastAsia="Times New Roman" w:hAnsi="Bookman Old Style" w:cs="Arial"/>
          <w:lang w:val="en-GB"/>
        </w:rPr>
        <w:t xml:space="preserve"> </w:t>
      </w:r>
      <w:r w:rsidRPr="001D5191">
        <w:rPr>
          <w:rFonts w:ascii="Bookman Old Style" w:hAnsi="Bookman Old Style"/>
          <w:lang w:val="en-GB"/>
        </w:rPr>
        <w:t xml:space="preserve">Conditions that were assumed must be identified. Methods of construction, equipment spreads, and crews that were selected in the estimating process must be stated, if they are not obvious. The estimate should be organized to be followed easily. It should be in a form that can be easily duplicated. On the other hand, an estimate is a working document that can be easily updated to produce accurate realistic estimates of costs. </w:t>
      </w:r>
    </w:p>
    <w:p w:rsidR="00971A13" w:rsidRPr="001D5191" w:rsidRDefault="00971A13" w:rsidP="008A0340">
      <w:pPr>
        <w:pStyle w:val="ListParagraph"/>
        <w:numPr>
          <w:ilvl w:val="0"/>
          <w:numId w:val="18"/>
        </w:numPr>
        <w:shd w:val="clear" w:color="auto" w:fill="FFFFFF"/>
        <w:spacing w:after="0" w:line="240" w:lineRule="auto"/>
        <w:ind w:left="250"/>
        <w:jc w:val="both"/>
        <w:textAlignment w:val="baseline"/>
        <w:rPr>
          <w:rFonts w:ascii="Bookman Old Style" w:eastAsia="Times New Roman" w:hAnsi="Bookman Old Style" w:cs="Open Sans"/>
          <w:lang w:val="en-GB"/>
        </w:rPr>
      </w:pPr>
      <w:r w:rsidRPr="001D5191">
        <w:rPr>
          <w:rFonts w:ascii="Bookman Old Style" w:eastAsia="Times New Roman" w:hAnsi="Bookman Old Style" w:cs="Open Sans"/>
          <w:b/>
          <w:bCs/>
          <w:lang w:val="en-GB"/>
        </w:rPr>
        <w:t>Breakdown – </w:t>
      </w:r>
      <w:r w:rsidRPr="001D5191">
        <w:rPr>
          <w:rFonts w:ascii="Bookman Old Style" w:eastAsia="Times New Roman" w:hAnsi="Bookman Old Style" w:cs="Open Sans"/>
          <w:lang w:val="en-GB"/>
        </w:rPr>
        <w:t>By breaking down the project into manageable parts, which resources can be assigned and at what cost, a more accurate C.E can be obtained. Usually, the standard breakdown structures apply like the Work Breakdown Structure (WBS) and the Cost Breakdown Structure (CBS), but it depends on the scope of the project and sometimes multiple structures are implemented. This could be properly prepared following the standard method of measurement work breakdown structure</w:t>
      </w:r>
      <w:r w:rsidRPr="001D5191">
        <w:rPr>
          <w:rFonts w:ascii="Bookman Old Style" w:hAnsi="Bookman Old Style" w:cs="Arial"/>
          <w:shd w:val="clear" w:color="auto" w:fill="FFFFFF"/>
          <w:lang w:val="en-GB"/>
        </w:rPr>
        <w:t xml:space="preserve"> The WBS and CBS provide a baseline for cost management of the project during construction and could take any of these three forms of bills of quantities; </w:t>
      </w:r>
      <w:r w:rsidRPr="001D5191">
        <w:rPr>
          <w:rFonts w:ascii="Bookman Old Style" w:eastAsia="Times New Roman" w:hAnsi="Bookman Old Style" w:cs="Open Sans"/>
          <w:lang w:val="en-GB"/>
        </w:rPr>
        <w:t>elemental</w:t>
      </w:r>
      <w:r w:rsidRPr="001D5191">
        <w:rPr>
          <w:rFonts w:ascii="Bookman Old Style" w:eastAsia="Times New Roman" w:hAnsi="Bookman Old Style" w:cs="Arial"/>
          <w:lang w:val="en-GB"/>
        </w:rPr>
        <w:t xml:space="preserve">, work section or work package. </w:t>
      </w:r>
    </w:p>
    <w:p w:rsidR="00971A13" w:rsidRPr="001D5191" w:rsidRDefault="00971A13" w:rsidP="008A0340">
      <w:pPr>
        <w:numPr>
          <w:ilvl w:val="0"/>
          <w:numId w:val="18"/>
        </w:numPr>
        <w:shd w:val="clear" w:color="auto" w:fill="FFFFFF"/>
        <w:spacing w:after="0" w:line="240" w:lineRule="auto"/>
        <w:ind w:left="250"/>
        <w:jc w:val="both"/>
        <w:textAlignment w:val="baseline"/>
        <w:rPr>
          <w:rFonts w:ascii="Bookman Old Style" w:eastAsia="Times New Roman" w:hAnsi="Bookman Old Style" w:cs="Open Sans"/>
          <w:lang w:val="en-GB"/>
        </w:rPr>
      </w:pPr>
      <w:r w:rsidRPr="001D5191">
        <w:rPr>
          <w:rFonts w:ascii="Bookman Old Style" w:eastAsia="Times New Roman" w:hAnsi="Bookman Old Style" w:cs="Open Sans"/>
          <w:b/>
          <w:bCs/>
          <w:lang w:val="en-GB"/>
        </w:rPr>
        <w:t>The BOE report –</w:t>
      </w:r>
      <w:r w:rsidRPr="001D5191">
        <w:rPr>
          <w:rFonts w:ascii="Bookman Old Style" w:eastAsia="Times New Roman" w:hAnsi="Bookman Old Style" w:cs="Open Sans"/>
          <w:lang w:val="en-GB"/>
        </w:rPr>
        <w:t> This is the Breakdown of Estimate report because an accurate C.E cannot be just a list of figures. Many other factors must be taken into account like assumptions, inclusions, exclusions, accuracy and whatever else is needed to fully understand the holistic project cost.</w:t>
      </w:r>
      <w:r w:rsidRPr="001D5191">
        <w:rPr>
          <w:rFonts w:ascii="Bookman Old Style" w:hAnsi="Bookman Old Style" w:cs="Arial"/>
          <w:shd w:val="clear" w:color="auto" w:fill="FFFFFF"/>
          <w:lang w:val="en-GB"/>
        </w:rPr>
        <w:t xml:space="preserve"> the </w:t>
      </w:r>
      <w:r w:rsidRPr="001D5191">
        <w:rPr>
          <w:rStyle w:val="Strong"/>
          <w:rFonts w:ascii="Bookman Old Style" w:hAnsi="Bookman Old Style" w:cs="Arial"/>
          <w:b w:val="0"/>
          <w:bCs w:val="0"/>
          <w:shd w:val="clear" w:color="auto" w:fill="FFFFFF"/>
          <w:lang w:val="en-GB"/>
        </w:rPr>
        <w:t>cost breakdown structure</w:t>
      </w:r>
      <w:r w:rsidRPr="001D5191">
        <w:rPr>
          <w:rFonts w:ascii="Bookman Old Style" w:hAnsi="Bookman Old Style" w:cs="Arial"/>
          <w:shd w:val="clear" w:color="auto" w:fill="FFFFFF"/>
          <w:lang w:val="en-GB"/>
        </w:rPr>
        <w:t> (CBS) ‘…represents the financial breakdown of a </w:t>
      </w:r>
      <w:hyperlink r:id="rId21" w:tooltip="Building project" w:history="1">
        <w:r w:rsidRPr="001D5191">
          <w:rPr>
            <w:rStyle w:val="Hyperlink"/>
            <w:rFonts w:ascii="Bookman Old Style" w:hAnsi="Bookman Old Style" w:cs="Arial"/>
            <w:color w:val="auto"/>
            <w:u w:val="none"/>
            <w:shd w:val="clear" w:color="auto" w:fill="FFFFFF"/>
            <w:lang w:val="en-GB"/>
          </w:rPr>
          <w:t>building project</w:t>
        </w:r>
      </w:hyperlink>
      <w:r w:rsidRPr="001D5191">
        <w:rPr>
          <w:rFonts w:ascii="Bookman Old Style" w:hAnsi="Bookman Old Style" w:cs="Arial"/>
          <w:shd w:val="clear" w:color="auto" w:fill="FFFFFF"/>
          <w:lang w:val="en-GB"/>
        </w:rPr>
        <w:t> into </w:t>
      </w:r>
      <w:hyperlink r:id="rId22" w:tooltip="Cost" w:history="1">
        <w:r w:rsidRPr="001D5191">
          <w:rPr>
            <w:rStyle w:val="Hyperlink"/>
            <w:rFonts w:ascii="Bookman Old Style" w:hAnsi="Bookman Old Style" w:cs="Arial"/>
            <w:color w:val="auto"/>
            <w:u w:val="none"/>
            <w:shd w:val="clear" w:color="auto" w:fill="FFFFFF"/>
            <w:lang w:val="en-GB"/>
          </w:rPr>
          <w:t>cost</w:t>
        </w:r>
      </w:hyperlink>
      <w:r w:rsidRPr="001D5191">
        <w:rPr>
          <w:rFonts w:ascii="Bookman Old Style" w:hAnsi="Bookman Old Style" w:cs="Arial"/>
          <w:shd w:val="clear" w:color="auto" w:fill="FFFFFF"/>
          <w:lang w:val="en-GB"/>
        </w:rPr>
        <w:t> targets for </w:t>
      </w:r>
      <w:hyperlink r:id="rId23" w:tooltip="Element" w:history="1">
        <w:r w:rsidRPr="001D5191">
          <w:rPr>
            <w:rStyle w:val="Hyperlink"/>
            <w:rFonts w:ascii="Bookman Old Style" w:hAnsi="Bookman Old Style" w:cs="Arial"/>
            <w:color w:val="auto"/>
            <w:u w:val="none"/>
            <w:shd w:val="clear" w:color="auto" w:fill="FFFFFF"/>
            <w:lang w:val="en-GB"/>
          </w:rPr>
          <w:t>elements</w:t>
        </w:r>
      </w:hyperlink>
      <w:r w:rsidRPr="001D5191">
        <w:rPr>
          <w:rFonts w:ascii="Bookman Old Style" w:hAnsi="Bookman Old Style" w:cs="Arial"/>
          <w:shd w:val="clear" w:color="auto" w:fill="FFFFFF"/>
          <w:lang w:val="en-GB"/>
        </w:rPr>
        <w:t> or </w:t>
      </w:r>
      <w:hyperlink r:id="rId24" w:tooltip="Work packages" w:history="1">
        <w:r w:rsidRPr="001D5191">
          <w:rPr>
            <w:rStyle w:val="Hyperlink"/>
            <w:rFonts w:ascii="Bookman Old Style" w:hAnsi="Bookman Old Style" w:cs="Arial"/>
            <w:color w:val="auto"/>
            <w:u w:val="none"/>
            <w:shd w:val="clear" w:color="auto" w:fill="FFFFFF"/>
            <w:lang w:val="en-GB"/>
          </w:rPr>
          <w:t>work packages</w:t>
        </w:r>
      </w:hyperlink>
      <w:r w:rsidRPr="001D5191">
        <w:rPr>
          <w:rFonts w:ascii="Bookman Old Style" w:hAnsi="Bookman Old Style"/>
          <w:lang w:val="en-GB"/>
        </w:rPr>
        <w:t>.</w:t>
      </w:r>
    </w:p>
    <w:p w:rsidR="00971A13" w:rsidRPr="001D5191" w:rsidRDefault="00971A13" w:rsidP="008A0340">
      <w:pPr>
        <w:numPr>
          <w:ilvl w:val="0"/>
          <w:numId w:val="18"/>
        </w:numPr>
        <w:shd w:val="clear" w:color="auto" w:fill="FFFFFF"/>
        <w:spacing w:after="0" w:line="240" w:lineRule="auto"/>
        <w:ind w:left="250"/>
        <w:jc w:val="both"/>
        <w:textAlignment w:val="baseline"/>
        <w:rPr>
          <w:rFonts w:ascii="Bookman Old Style" w:eastAsia="Times New Roman" w:hAnsi="Bookman Old Style" w:cs="Open Sans"/>
          <w:lang w:val="en-GB"/>
        </w:rPr>
      </w:pPr>
      <w:r w:rsidRPr="001D5191">
        <w:rPr>
          <w:rFonts w:ascii="Bookman Old Style" w:hAnsi="Bookman Old Style"/>
          <w:b/>
          <w:lang w:val="en-GB"/>
        </w:rPr>
        <w:t xml:space="preserve">Direct and Indirect Costs - </w:t>
      </w:r>
      <w:r w:rsidRPr="001D5191">
        <w:rPr>
          <w:rFonts w:ascii="Bookman Old Style" w:hAnsi="Bookman Old Style"/>
          <w:lang w:val="en-GB"/>
        </w:rPr>
        <w:t>A direct cost of an activity is physically traceable to the activity in an economic manner. A direct cost is one not counted if the activity is not performed. Indirect costs are business costs other than direct costs of construction activities; they are not physically traceable and are counted even if the activity is not performed. Panacea for claims management</w:t>
      </w:r>
      <w:r w:rsidRPr="001D5191">
        <w:rPr>
          <w:rFonts w:ascii="Bookman Old Style" w:eastAsia="Times New Roman" w:hAnsi="Bookman Old Style" w:cs="Open Sans"/>
          <w:lang w:val="en-GB"/>
        </w:rPr>
        <w:t xml:space="preserve">. </w:t>
      </w:r>
      <w:r w:rsidRPr="001D5191">
        <w:rPr>
          <w:rFonts w:ascii="Bookman Old Style" w:hAnsi="Bookman Old Style"/>
          <w:lang w:val="en-GB"/>
        </w:rPr>
        <w:t xml:space="preserve">Indirect costs are also known as overhead. </w:t>
      </w:r>
      <w:r w:rsidR="006F37F0">
        <w:rPr>
          <w:rFonts w:ascii="Bookman Old Style" w:hAnsi="Bookman Old Style"/>
          <w:lang w:val="en-GB"/>
        </w:rPr>
        <w:t>Example is shown in claim depicted in Figure 8.</w:t>
      </w:r>
    </w:p>
    <w:p w:rsidR="002B65DE" w:rsidRDefault="00971A13" w:rsidP="002B65DE">
      <w:pPr>
        <w:numPr>
          <w:ilvl w:val="0"/>
          <w:numId w:val="18"/>
        </w:numPr>
        <w:shd w:val="clear" w:color="auto" w:fill="FFFFFF"/>
        <w:spacing w:after="0" w:line="240" w:lineRule="auto"/>
        <w:ind w:left="250"/>
        <w:jc w:val="both"/>
        <w:textAlignment w:val="baseline"/>
        <w:rPr>
          <w:rFonts w:ascii="Bookman Old Style" w:eastAsia="Times New Roman" w:hAnsi="Bookman Old Style" w:cs="Open Sans"/>
          <w:lang w:val="en-GB"/>
        </w:rPr>
      </w:pPr>
      <w:r w:rsidRPr="001D5191">
        <w:rPr>
          <w:rFonts w:ascii="Bookman Old Style" w:hAnsi="Bookman Old Style"/>
          <w:b/>
          <w:lang w:val="en-GB"/>
        </w:rPr>
        <w:t xml:space="preserve">Variable and Fixed Costs </w:t>
      </w:r>
      <w:r w:rsidRPr="001D5191">
        <w:rPr>
          <w:rFonts w:ascii="Bookman Old Style" w:eastAsia="Times New Roman" w:hAnsi="Bookman Old Style" w:cs="Open Sans"/>
          <w:lang w:val="en-GB"/>
        </w:rPr>
        <w:t>-</w:t>
      </w:r>
      <w:r w:rsidRPr="001D5191">
        <w:rPr>
          <w:rFonts w:ascii="Bookman Old Style" w:hAnsi="Bookman Old Style"/>
          <w:lang w:val="en-GB"/>
        </w:rPr>
        <w:t xml:space="preserve"> Costs can be classified by whether they change as the volume produced changes. Volume or quantity of construction activity is measured in many ways, such as linear meters, square meters, or cubic meters produced, hours worked, units installed, and months rented. If a cost changes in proportion to a change in volume or quantity, it is variable. If a cost remains unchanged in total despite wide fluctuations in volume or quantity, it is fixed. Most activities are a mixture of variable and fixed costs. Most of general and administrative costs, such as main office rent, insurance, taxes, and depreciation; salaries of main office personnel; and ownership costs of equipment; can be considered fixed for a given time period. They are often called period costs, because they occur or expire with time. Though considered fixed over a given time period, they may change considerably from one period of time to another as the level of business changes or as equipment or real estate is bought or sold. Many project overhead costs are fixed, particularly costs of installing job-site services. </w:t>
      </w:r>
    </w:p>
    <w:p w:rsidR="002B65DE" w:rsidRDefault="00971A13" w:rsidP="002B65DE">
      <w:pPr>
        <w:numPr>
          <w:ilvl w:val="0"/>
          <w:numId w:val="18"/>
        </w:numPr>
        <w:shd w:val="clear" w:color="auto" w:fill="FFFFFF"/>
        <w:spacing w:after="0" w:line="240" w:lineRule="auto"/>
        <w:ind w:left="250"/>
        <w:jc w:val="both"/>
        <w:textAlignment w:val="baseline"/>
        <w:rPr>
          <w:rFonts w:ascii="Bookman Old Style" w:eastAsia="Times New Roman" w:hAnsi="Bookman Old Style" w:cs="Open Sans"/>
          <w:lang w:val="en-GB"/>
        </w:rPr>
      </w:pPr>
      <w:r w:rsidRPr="002B65DE">
        <w:rPr>
          <w:rFonts w:ascii="Bookman Old Style" w:hAnsi="Bookman Old Style"/>
          <w:b/>
          <w:lang w:val="en-GB"/>
        </w:rPr>
        <w:t xml:space="preserve">Contingency </w:t>
      </w:r>
      <w:r w:rsidRPr="002B65DE">
        <w:rPr>
          <w:rFonts w:ascii="Bookman Old Style" w:hAnsi="Bookman Old Style"/>
          <w:lang w:val="en-GB"/>
        </w:rPr>
        <w:t xml:space="preserve">- An estimate is a prediction—an approximation that provides information for decisions and is a surrogate or substitute for actual measurement that is not economical or possible. Though the guiding concept of an estimator is accuracy, by its nature an estimate is uncertain. A contingency is a possible or unforeseen occurrence. In estimating, the word contingency is used for two types of estimates. The first is the expected value of a possible identified event. The second type of contingency is the possible cost of unforeseen events: events that cannot be identified because the architect/engineer does not know what can happen.  This second type is a true contingency and the one that needs close attention, because it </w:t>
      </w:r>
      <w:r w:rsidRPr="002B65DE">
        <w:rPr>
          <w:rFonts w:ascii="Bookman Old Style" w:hAnsi="Bookman Old Style"/>
          <w:lang w:val="en-GB"/>
        </w:rPr>
        <w:lastRenderedPageBreak/>
        <w:t xml:space="preserve">is a margin for error. </w:t>
      </w:r>
      <w:r w:rsidR="00B316CF" w:rsidRPr="002B65DE">
        <w:rPr>
          <w:rFonts w:ascii="Bookman Old Style" w:hAnsi="Bookman Old Style" w:cs="Arial"/>
          <w:spacing w:val="-6"/>
          <w:lang w:val="en-GB"/>
        </w:rPr>
        <w:t>Uncertainty and Risk</w:t>
      </w:r>
      <w:r w:rsidR="00B316CF" w:rsidRPr="002B65DE">
        <w:rPr>
          <w:rFonts w:ascii="Bookman Old Style" w:eastAsia="Times New Roman" w:hAnsi="Bookman Old Style" w:cs="Open Sans"/>
          <w:lang w:val="en-GB"/>
        </w:rPr>
        <w:t xml:space="preserve"> -</w:t>
      </w:r>
      <w:r w:rsidR="00B316CF" w:rsidRPr="002B65DE">
        <w:rPr>
          <w:rFonts w:ascii="Bookman Old Style" w:eastAsia="Times New Roman" w:hAnsi="Bookman Old Style" w:cs="Arial"/>
          <w:lang w:val="en-GB"/>
        </w:rPr>
        <w:t xml:space="preserve"> Any type of project cost should be identified and included in an estimate considering </w:t>
      </w:r>
      <w:r w:rsidR="00B316CF" w:rsidRPr="002B65DE">
        <w:rPr>
          <w:rFonts w:ascii="Bookman Old Style" w:eastAsia="Times New Roman" w:hAnsi="Bookman Old Style" w:cs="Arial"/>
          <w:bCs/>
          <w:bdr w:val="none" w:sz="0" w:space="0" w:color="auto" w:frame="1"/>
          <w:lang w:val="en-GB"/>
        </w:rPr>
        <w:t>uncertainty and risk</w:t>
      </w:r>
      <w:r w:rsidR="00B316CF" w:rsidRPr="002B65DE">
        <w:rPr>
          <w:rFonts w:ascii="Bookman Old Style" w:eastAsia="Times New Roman" w:hAnsi="Bookman Old Style" w:cs="Arial"/>
          <w:lang w:val="en-GB"/>
        </w:rPr>
        <w:t>.</w:t>
      </w:r>
      <w:r w:rsidR="002B65DE" w:rsidRPr="002B65DE">
        <w:rPr>
          <w:rFonts w:ascii="Bookman Old Style" w:eastAsia="Times New Roman" w:hAnsi="Bookman Old Style" w:cs="Arial"/>
          <w:lang w:val="en-GB"/>
        </w:rPr>
        <w:t xml:space="preserve"> According to Bello (2008)</w:t>
      </w:r>
      <w:r w:rsidR="00B316CF" w:rsidRPr="002B65DE">
        <w:rPr>
          <w:rFonts w:ascii="Bookman Old Style" w:eastAsia="Times New Roman" w:hAnsi="Bookman Old Style" w:cs="Arial"/>
          <w:lang w:val="en-GB"/>
        </w:rPr>
        <w:t xml:space="preserve"> </w:t>
      </w:r>
      <w:r w:rsidR="002B65DE" w:rsidRPr="002B65DE">
        <w:rPr>
          <w:rFonts w:ascii="Bookman Old Style" w:hAnsi="Bookman Old Style" w:cs="Times New Roman"/>
        </w:rPr>
        <w:t>construction contingency averaged 5.53% of the estimated contract sum while variation averaged 11.62%, which means 'that contingency sum is less than the total approved variation by an average of 6.09%.</w:t>
      </w:r>
      <w:r w:rsidR="002B65DE" w:rsidRPr="002B65DE">
        <w:rPr>
          <w:rFonts w:ascii="Bookman Old Style" w:eastAsia="Times New Roman" w:hAnsi="Bookman Old Style" w:cs="Arial"/>
          <w:lang w:val="en-GB"/>
        </w:rPr>
        <w:t xml:space="preserve"> </w:t>
      </w:r>
      <w:r w:rsidR="00B316CF" w:rsidRPr="002B65DE">
        <w:rPr>
          <w:rFonts w:ascii="Bookman Old Style" w:eastAsia="Times New Roman" w:hAnsi="Bookman Old Style" w:cs="Arial"/>
          <w:lang w:val="en-GB"/>
        </w:rPr>
        <w:t>For this purpose an exhaustive method of assessing and re-assessing project risks and uncertainties should be employed. A kind of cost estimation software can be used to associate each cost with potential risks or uncertainties surrounding the project. This software will also allow considering risks by producing accurate contingencies in cost estimates that may be used later on for developing a risk management plan.</w:t>
      </w:r>
    </w:p>
    <w:p w:rsidR="00B316CF" w:rsidRPr="002B65DE" w:rsidRDefault="00B316CF" w:rsidP="002B65DE">
      <w:pPr>
        <w:numPr>
          <w:ilvl w:val="0"/>
          <w:numId w:val="18"/>
        </w:numPr>
        <w:shd w:val="clear" w:color="auto" w:fill="FFFFFF"/>
        <w:spacing w:after="0" w:line="240" w:lineRule="auto"/>
        <w:ind w:left="250"/>
        <w:jc w:val="both"/>
        <w:textAlignment w:val="baseline"/>
        <w:rPr>
          <w:rFonts w:ascii="Bookman Old Style" w:eastAsia="Times New Roman" w:hAnsi="Bookman Old Style" w:cs="Open Sans"/>
          <w:lang w:val="en-GB"/>
        </w:rPr>
      </w:pPr>
      <w:r w:rsidRPr="002B65DE">
        <w:rPr>
          <w:rFonts w:ascii="Bookman Old Style" w:eastAsia="Times New Roman" w:hAnsi="Bookman Old Style" w:cs="Arial"/>
          <w:b/>
          <w:spacing w:val="-6"/>
          <w:lang w:val="en-GB"/>
        </w:rPr>
        <w:t>Integrity</w:t>
      </w:r>
      <w:r w:rsidRPr="002B65DE">
        <w:rPr>
          <w:rFonts w:ascii="Bookman Old Style" w:eastAsia="Times New Roman" w:hAnsi="Bookman Old Style" w:cs="Open Sans"/>
          <w:lang w:val="en-GB"/>
        </w:rPr>
        <w:t xml:space="preserve"> - </w:t>
      </w:r>
      <w:r w:rsidRPr="002B65DE">
        <w:rPr>
          <w:rFonts w:ascii="Bookman Old Style" w:eastAsia="Times New Roman" w:hAnsi="Bookman Old Style" w:cs="Arial"/>
          <w:lang w:val="en-GB"/>
        </w:rPr>
        <w:t xml:space="preserve">Any cost estimate </w:t>
      </w:r>
      <w:r w:rsidR="002D7EBE" w:rsidRPr="002B65DE">
        <w:rPr>
          <w:rFonts w:ascii="Bookman Old Style" w:eastAsia="Times New Roman" w:hAnsi="Bookman Old Style" w:cs="Arial"/>
          <w:lang w:val="en-GB"/>
        </w:rPr>
        <w:t>is required to follow</w:t>
      </w:r>
      <w:r w:rsidR="00AB202E" w:rsidRPr="002B65DE">
        <w:rPr>
          <w:rFonts w:ascii="Bookman Old Style" w:eastAsia="Times New Roman" w:hAnsi="Bookman Old Style" w:cs="Arial"/>
          <w:lang w:val="en-GB"/>
        </w:rPr>
        <w:t xml:space="preserve"> an open and transparent process </w:t>
      </w:r>
      <w:r w:rsidR="00C01716" w:rsidRPr="002B65DE">
        <w:rPr>
          <w:rFonts w:ascii="Bookman Old Style" w:eastAsia="Times New Roman" w:hAnsi="Bookman Old Style" w:cs="Arial"/>
          <w:lang w:val="en-GB"/>
        </w:rPr>
        <w:t xml:space="preserve">which </w:t>
      </w:r>
      <w:r w:rsidRPr="002B65DE">
        <w:rPr>
          <w:rFonts w:ascii="Bookman Old Style" w:eastAsia="Times New Roman" w:hAnsi="Bookman Old Style" w:cs="Arial"/>
          <w:lang w:val="en-GB"/>
        </w:rPr>
        <w:t>should be produced with a high standard of </w:t>
      </w:r>
      <w:r w:rsidRPr="002B65DE">
        <w:rPr>
          <w:rFonts w:ascii="Bookman Old Style" w:eastAsia="Times New Roman" w:hAnsi="Bookman Old Style" w:cs="Arial"/>
          <w:b/>
          <w:bCs/>
          <w:bdr w:val="none" w:sz="0" w:space="0" w:color="auto" w:frame="1"/>
          <w:lang w:val="en-GB"/>
        </w:rPr>
        <w:t>ethical integrity</w:t>
      </w:r>
      <w:r w:rsidR="002D7EBE" w:rsidRPr="002B65DE">
        <w:rPr>
          <w:rFonts w:ascii="Bookman Old Style" w:eastAsia="Times New Roman" w:hAnsi="Bookman Old Style" w:cs="Arial"/>
          <w:lang w:val="en-GB"/>
        </w:rPr>
        <w:t>. Avoiding u</w:t>
      </w:r>
      <w:r w:rsidRPr="002B65DE">
        <w:rPr>
          <w:rFonts w:ascii="Bookman Old Style" w:eastAsia="Times New Roman" w:hAnsi="Bookman Old Style" w:cs="Arial"/>
          <w:lang w:val="en-GB"/>
        </w:rPr>
        <w:t>ncertainties associated with the estimate</w:t>
      </w:r>
      <w:r w:rsidR="002D7EBE" w:rsidRPr="002B65DE">
        <w:rPr>
          <w:rFonts w:ascii="Bookman Old Style" w:eastAsia="Times New Roman" w:hAnsi="Bookman Old Style" w:cs="Arial"/>
          <w:lang w:val="en-GB"/>
        </w:rPr>
        <w:t xml:space="preserve"> would not be enough but</w:t>
      </w:r>
      <w:r w:rsidRPr="002B65DE">
        <w:rPr>
          <w:rFonts w:ascii="Bookman Old Style" w:eastAsia="Times New Roman" w:hAnsi="Bookman Old Style" w:cs="Arial"/>
          <w:lang w:val="en-GB"/>
        </w:rPr>
        <w:t xml:space="preserve"> should be explained </w:t>
      </w:r>
      <w:r w:rsidR="002D7EBE" w:rsidRPr="002B65DE">
        <w:rPr>
          <w:rFonts w:ascii="Bookman Old Style" w:eastAsia="Times New Roman" w:hAnsi="Bookman Old Style" w:cs="Arial"/>
          <w:lang w:val="en-GB"/>
        </w:rPr>
        <w:t>in clear express terms</w:t>
      </w:r>
      <w:r w:rsidRPr="002B65DE">
        <w:rPr>
          <w:rFonts w:ascii="Bookman Old Style" w:eastAsia="Times New Roman" w:hAnsi="Bookman Old Style" w:cs="Arial"/>
          <w:lang w:val="en-GB"/>
        </w:rPr>
        <w:t>. This principle allows</w:t>
      </w:r>
      <w:r w:rsidR="002D7EBE" w:rsidRPr="002B65DE">
        <w:rPr>
          <w:rFonts w:ascii="Bookman Old Style" w:eastAsia="Times New Roman" w:hAnsi="Bookman Old Style" w:cs="Arial"/>
          <w:lang w:val="en-GB"/>
        </w:rPr>
        <w:t xml:space="preserve"> integration of </w:t>
      </w:r>
      <w:r w:rsidR="00C01716" w:rsidRPr="002B65DE">
        <w:rPr>
          <w:rFonts w:ascii="Bookman Old Style" w:eastAsia="Times New Roman" w:hAnsi="Bookman Old Style" w:cs="Arial"/>
          <w:lang w:val="en-GB"/>
        </w:rPr>
        <w:t xml:space="preserve">stakeholders in the estimating </w:t>
      </w:r>
      <w:r w:rsidR="002D7EBE" w:rsidRPr="002B65DE">
        <w:rPr>
          <w:rFonts w:ascii="Bookman Old Style" w:eastAsia="Times New Roman" w:hAnsi="Bookman Old Style" w:cs="Arial"/>
          <w:lang w:val="en-GB"/>
        </w:rPr>
        <w:t xml:space="preserve">process into a team </w:t>
      </w:r>
      <w:r w:rsidR="00C01716" w:rsidRPr="002B65DE">
        <w:rPr>
          <w:rFonts w:ascii="Bookman Old Style" w:eastAsia="Times New Roman" w:hAnsi="Bookman Old Style" w:cs="Arial"/>
          <w:lang w:val="en-GB"/>
        </w:rPr>
        <w:t xml:space="preserve">to </w:t>
      </w:r>
      <w:r w:rsidR="002D7EBE" w:rsidRPr="002B65DE">
        <w:rPr>
          <w:rFonts w:ascii="Bookman Old Style" w:eastAsia="Times New Roman" w:hAnsi="Bookman Old Style" w:cs="Arial"/>
          <w:lang w:val="en-GB"/>
        </w:rPr>
        <w:t xml:space="preserve">work as a single mechanism and uses the same sources of information </w:t>
      </w:r>
      <w:r w:rsidR="00C01716" w:rsidRPr="002B65DE">
        <w:rPr>
          <w:rFonts w:ascii="Bookman Old Style" w:eastAsia="Times New Roman" w:hAnsi="Bookman Old Style" w:cs="Arial"/>
          <w:lang w:val="en-GB"/>
        </w:rPr>
        <w:t>in order to avoid</w:t>
      </w:r>
      <w:r w:rsidRPr="002B65DE">
        <w:rPr>
          <w:rFonts w:ascii="Bookman Old Style" w:eastAsia="Times New Roman" w:hAnsi="Bookman Old Style" w:cs="Arial"/>
          <w:lang w:val="en-GB"/>
        </w:rPr>
        <w:t xml:space="preserve"> false</w:t>
      </w:r>
      <w:r w:rsidR="00C01716" w:rsidRPr="002B65DE">
        <w:rPr>
          <w:rFonts w:ascii="Bookman Old Style" w:eastAsia="Times New Roman" w:hAnsi="Bookman Old Style" w:cs="Arial"/>
          <w:lang w:val="en-GB"/>
        </w:rPr>
        <w:t xml:space="preserve"> precision and rash decisions</w:t>
      </w:r>
      <w:r w:rsidRPr="002B65DE">
        <w:rPr>
          <w:rFonts w:ascii="Bookman Old Style" w:eastAsia="Times New Roman" w:hAnsi="Bookman Old Style" w:cs="Arial"/>
          <w:lang w:val="en-GB"/>
        </w:rPr>
        <w:t>.</w:t>
      </w:r>
    </w:p>
    <w:p w:rsidR="00B316CF" w:rsidRPr="001D5191" w:rsidRDefault="00B316CF" w:rsidP="00B316CF">
      <w:pPr>
        <w:shd w:val="clear" w:color="auto" w:fill="FFFFFF"/>
        <w:spacing w:after="0" w:line="240" w:lineRule="auto"/>
        <w:textAlignment w:val="baseline"/>
        <w:rPr>
          <w:rFonts w:ascii="Bookman Old Style" w:eastAsia="Times New Roman" w:hAnsi="Bookman Old Style" w:cs="Open Sans"/>
          <w:lang w:val="en-GB"/>
        </w:rPr>
      </w:pPr>
    </w:p>
    <w:tbl>
      <w:tblPr>
        <w:tblStyle w:val="ColorfulShading-Accent1"/>
        <w:tblW w:w="10229" w:type="dxa"/>
        <w:tblLook w:val="04A0"/>
      </w:tblPr>
      <w:tblGrid>
        <w:gridCol w:w="570"/>
        <w:gridCol w:w="9142"/>
        <w:gridCol w:w="517"/>
      </w:tblGrid>
      <w:tr w:rsidR="008C3C87" w:rsidRPr="008C3C87" w:rsidTr="008C3C87">
        <w:trPr>
          <w:cnfStyle w:val="100000000000"/>
          <w:trHeight w:val="386"/>
        </w:trPr>
        <w:tc>
          <w:tcPr>
            <w:cnfStyle w:val="001000000100"/>
            <w:tcW w:w="570" w:type="dxa"/>
            <w:noWrap/>
            <w:hideMark/>
          </w:tcPr>
          <w:p w:rsidR="008C3C87" w:rsidRPr="008C3C87" w:rsidRDefault="008C3C87" w:rsidP="008C3C87">
            <w:pPr>
              <w:rPr>
                <w:rFonts w:ascii="Arial" w:eastAsia="Times New Roman" w:hAnsi="Arial" w:cs="Arial"/>
                <w:color w:val="000000"/>
              </w:rPr>
            </w:pPr>
          </w:p>
        </w:tc>
        <w:tc>
          <w:tcPr>
            <w:tcW w:w="9142" w:type="dxa"/>
            <w:hideMark/>
          </w:tcPr>
          <w:p w:rsidR="008C3C87" w:rsidRPr="008C3C87" w:rsidRDefault="008C3C87" w:rsidP="008C3C87">
            <w:pPr>
              <w:cnfStyle w:val="100000000000"/>
              <w:rPr>
                <w:rFonts w:ascii="Arial" w:eastAsia="Times New Roman" w:hAnsi="Arial" w:cs="Arial"/>
                <w:color w:val="000000"/>
              </w:rPr>
            </w:pPr>
          </w:p>
        </w:tc>
        <w:tc>
          <w:tcPr>
            <w:tcW w:w="517" w:type="dxa"/>
            <w:noWrap/>
            <w:hideMark/>
          </w:tcPr>
          <w:p w:rsidR="008C3C87" w:rsidRPr="008C3C87" w:rsidRDefault="008C3C87" w:rsidP="008C3C87">
            <w:pPr>
              <w:cnfStyle w:val="100000000000"/>
              <w:rPr>
                <w:rFonts w:ascii="Arial" w:eastAsia="Times New Roman" w:hAnsi="Arial" w:cs="Arial"/>
                <w:color w:val="000000"/>
              </w:rPr>
            </w:pPr>
          </w:p>
        </w:tc>
      </w:tr>
      <w:tr w:rsidR="008C3C87" w:rsidRPr="008C3C87" w:rsidTr="008C3C87">
        <w:trPr>
          <w:cnfStyle w:val="000000100000"/>
          <w:trHeight w:val="4674"/>
        </w:trPr>
        <w:tc>
          <w:tcPr>
            <w:cnfStyle w:val="001000000000"/>
            <w:tcW w:w="570" w:type="dxa"/>
            <w:noWrap/>
            <w:hideMark/>
          </w:tcPr>
          <w:p w:rsidR="008C3C87" w:rsidRPr="008C3C87" w:rsidRDefault="008C3C87" w:rsidP="008C3C87">
            <w:pPr>
              <w:rPr>
                <w:rFonts w:ascii="Arial" w:eastAsia="Times New Roman" w:hAnsi="Arial" w:cs="Arial"/>
                <w:color w:val="000000"/>
              </w:rPr>
            </w:pPr>
          </w:p>
        </w:tc>
        <w:tc>
          <w:tcPr>
            <w:tcW w:w="9142" w:type="dxa"/>
            <w:hideMark/>
          </w:tcPr>
          <w:p w:rsidR="008C3C87" w:rsidRDefault="008C3C87" w:rsidP="008C3C87">
            <w:pPr>
              <w:cnfStyle w:val="000000100000"/>
              <w:rPr>
                <w:rFonts w:ascii="Arial" w:eastAsia="Times New Roman" w:hAnsi="Arial" w:cs="Arial"/>
                <w:color w:val="000000"/>
              </w:rPr>
            </w:pPr>
            <w:r w:rsidRPr="008C3C87">
              <w:rPr>
                <w:rFonts w:ascii="Arial" w:eastAsia="Times New Roman" w:hAnsi="Arial" w:cs="Arial"/>
                <w:color w:val="000000"/>
              </w:rPr>
              <w:t xml:space="preserve">Construction costs are classified as materials, labor, and equipment. Direct materials for concrete walls include ready-mix concrete delivered to the site and placed in the forms, steel reinforcement, and marine plywood and form ties from which the forms are constructed. Direct labor includes carpenters who fabricate and erect the forms; reinforcing ironworkers who place the steel; and laborers who place concrete, strip forms, and patch the concrete surface. A concrete pump and elephant trunk brought onto the site to place concrete is a direct equipment cost, and its operator is direct labor. </w:t>
            </w:r>
          </w:p>
          <w:p w:rsidR="008C3C87" w:rsidRDefault="008C3C87" w:rsidP="008C3C87">
            <w:pPr>
              <w:cnfStyle w:val="000000100000"/>
              <w:rPr>
                <w:rFonts w:ascii="Arial" w:eastAsia="Times New Roman" w:hAnsi="Arial" w:cs="Arial"/>
                <w:color w:val="000000"/>
              </w:rPr>
            </w:pPr>
          </w:p>
          <w:p w:rsidR="008C3C87" w:rsidRDefault="008C3C87" w:rsidP="008C3C87">
            <w:pPr>
              <w:cnfStyle w:val="000000100000"/>
              <w:rPr>
                <w:rFonts w:ascii="Arial" w:eastAsia="Times New Roman" w:hAnsi="Arial" w:cs="Arial"/>
                <w:color w:val="000000"/>
              </w:rPr>
            </w:pPr>
            <w:r w:rsidRPr="008C3C87">
              <w:rPr>
                <w:rFonts w:ascii="Arial" w:eastAsia="Times New Roman" w:hAnsi="Arial" w:cs="Arial"/>
                <w:color w:val="000000"/>
              </w:rPr>
              <w:t xml:space="preserve">Indirect costs consist of: (1) Large costs that would have occurred even if an activity had not been performed; and (2) small costs that would be direct except that assigning them to activities is not economical. The job-site superintendent and tower crane are examples of the former. The superintendent supervises the concrete activity, and the crane (and operator) lifts reinforcing steel and form panels. Both are used for the concrete-wall activity; however, both are still needed even if no walls are constructed or if the quantity of walls changes. Their costs cannot be traced directly to the concrete-wall activity, and they are considered indirect costs of concrete walls and a part of project overhead. </w:t>
            </w:r>
          </w:p>
          <w:p w:rsidR="008C3C87" w:rsidRDefault="008C3C87" w:rsidP="008C3C87">
            <w:pPr>
              <w:cnfStyle w:val="000000100000"/>
              <w:rPr>
                <w:rFonts w:ascii="Arial" w:eastAsia="Times New Roman" w:hAnsi="Arial" w:cs="Arial"/>
                <w:color w:val="000000"/>
              </w:rPr>
            </w:pPr>
          </w:p>
          <w:p w:rsidR="008C3C87" w:rsidRPr="008C3C87" w:rsidRDefault="008C3C87" w:rsidP="008C3C87">
            <w:pPr>
              <w:cnfStyle w:val="000000100000"/>
              <w:rPr>
                <w:rFonts w:ascii="Arial" w:eastAsia="Times New Roman" w:hAnsi="Arial" w:cs="Arial"/>
                <w:color w:val="000000"/>
              </w:rPr>
            </w:pPr>
            <w:r w:rsidRPr="008C3C87">
              <w:rPr>
                <w:rFonts w:ascii="Arial" w:eastAsia="Times New Roman" w:hAnsi="Arial" w:cs="Arial"/>
                <w:color w:val="000000"/>
              </w:rPr>
              <w:t xml:space="preserve">There are two levels of overheads or indirect. Project overhead is all costs that are economically traceable to a project but that would not have occurred had the project not been performed. The superintendent’s salary and the tower-crane rental are indirect costs of the concrete process and other construction activities. However, if the project were not performed, there would be no supervision or crane rental costs. They are therefore project overhead costs, which are direct costs of the project. The second level of overhead consists of the costs of running the construction business that are not economically traceable to its projects. These are called general overhead, general office overhead, or general and administrative costs. </w:t>
            </w:r>
          </w:p>
        </w:tc>
        <w:tc>
          <w:tcPr>
            <w:tcW w:w="517" w:type="dxa"/>
            <w:noWrap/>
            <w:hideMark/>
          </w:tcPr>
          <w:p w:rsidR="008C3C87" w:rsidRPr="008C3C87" w:rsidRDefault="008C3C87" w:rsidP="008C3C87">
            <w:pPr>
              <w:cnfStyle w:val="000000100000"/>
              <w:rPr>
                <w:rFonts w:ascii="Arial" w:eastAsia="Times New Roman" w:hAnsi="Arial" w:cs="Arial"/>
                <w:color w:val="000000"/>
              </w:rPr>
            </w:pPr>
          </w:p>
        </w:tc>
      </w:tr>
      <w:tr w:rsidR="008C3C87" w:rsidRPr="008C3C87" w:rsidTr="008C3C87">
        <w:trPr>
          <w:trHeight w:val="399"/>
        </w:trPr>
        <w:tc>
          <w:tcPr>
            <w:cnfStyle w:val="001000000000"/>
            <w:tcW w:w="570" w:type="dxa"/>
            <w:noWrap/>
            <w:hideMark/>
          </w:tcPr>
          <w:p w:rsidR="008C3C87" w:rsidRPr="008C3C87" w:rsidRDefault="008C3C87" w:rsidP="008C3C87">
            <w:pPr>
              <w:rPr>
                <w:rFonts w:ascii="Arial" w:eastAsia="Times New Roman" w:hAnsi="Arial" w:cs="Arial"/>
                <w:color w:val="000000"/>
              </w:rPr>
            </w:pPr>
          </w:p>
        </w:tc>
        <w:tc>
          <w:tcPr>
            <w:tcW w:w="9142" w:type="dxa"/>
            <w:hideMark/>
          </w:tcPr>
          <w:p w:rsidR="008C3C87" w:rsidRPr="008C3C87" w:rsidRDefault="008C3C87" w:rsidP="008C3C87">
            <w:pPr>
              <w:cnfStyle w:val="000000000000"/>
              <w:rPr>
                <w:rFonts w:ascii="Arial" w:eastAsia="Times New Roman" w:hAnsi="Arial" w:cs="Arial"/>
                <w:color w:val="000000"/>
              </w:rPr>
            </w:pPr>
            <w:r w:rsidRPr="006F37F0">
              <w:rPr>
                <w:rFonts w:ascii="Bookman Old Style" w:eastAsia="Times New Roman" w:hAnsi="Bookman Old Style" w:cs="Open Sans"/>
                <w:i/>
                <w:lang w:val="en-GB"/>
              </w:rPr>
              <w:t>Figure 8</w:t>
            </w:r>
            <w:r>
              <w:rPr>
                <w:rFonts w:ascii="Bookman Old Style" w:eastAsia="Times New Roman" w:hAnsi="Bookman Old Style" w:cs="Open Sans"/>
                <w:i/>
                <w:lang w:val="en-GB"/>
              </w:rPr>
              <w:t>a</w:t>
            </w:r>
            <w:r w:rsidRPr="006F37F0">
              <w:rPr>
                <w:rFonts w:ascii="Bookman Old Style" w:eastAsia="Times New Roman" w:hAnsi="Bookman Old Style" w:cs="Open Sans"/>
                <w:i/>
                <w:lang w:val="en-GB"/>
              </w:rPr>
              <w:t xml:space="preserve"> – Direct and Indirect Cost (Compare Variable &amp; Fixed)</w:t>
            </w:r>
            <w:r>
              <w:rPr>
                <w:rFonts w:ascii="Bookman Old Style" w:eastAsia="Times New Roman" w:hAnsi="Bookman Old Style" w:cs="Open Sans"/>
                <w:i/>
                <w:lang w:val="en-GB"/>
              </w:rPr>
              <w:t xml:space="preserve"> </w:t>
            </w:r>
            <w:r w:rsidRPr="006F37F0">
              <w:rPr>
                <w:rFonts w:ascii="Bookman Old Style" w:eastAsia="Times New Roman" w:hAnsi="Bookman Old Style" w:cs="Open Sans"/>
                <w:i/>
                <w:lang w:val="en-GB"/>
              </w:rPr>
              <w:t>Application</w:t>
            </w:r>
          </w:p>
        </w:tc>
        <w:tc>
          <w:tcPr>
            <w:tcW w:w="517" w:type="dxa"/>
            <w:noWrap/>
            <w:hideMark/>
          </w:tcPr>
          <w:p w:rsidR="008C3C87" w:rsidRPr="008C3C87" w:rsidRDefault="008C3C87" w:rsidP="008C3C87">
            <w:pPr>
              <w:cnfStyle w:val="000000000000"/>
              <w:rPr>
                <w:rFonts w:ascii="Arial" w:eastAsia="Times New Roman" w:hAnsi="Arial" w:cs="Arial"/>
                <w:color w:val="000000"/>
              </w:rPr>
            </w:pPr>
          </w:p>
        </w:tc>
      </w:tr>
    </w:tbl>
    <w:p w:rsidR="004C26E8" w:rsidRDefault="004C26E8" w:rsidP="00B316CF">
      <w:pPr>
        <w:shd w:val="clear" w:color="auto" w:fill="FFFFFF"/>
        <w:spacing w:after="0" w:line="240" w:lineRule="auto"/>
        <w:textAlignment w:val="baseline"/>
        <w:rPr>
          <w:rFonts w:ascii="Bookman Old Style" w:eastAsia="Times New Roman" w:hAnsi="Bookman Old Style" w:cs="Open Sans"/>
          <w:lang w:val="en-GB"/>
        </w:rPr>
      </w:pPr>
    </w:p>
    <w:p w:rsidR="004C26E8" w:rsidRDefault="004C26E8" w:rsidP="00B316CF">
      <w:pPr>
        <w:shd w:val="clear" w:color="auto" w:fill="FFFFFF"/>
        <w:spacing w:after="0" w:line="240" w:lineRule="auto"/>
        <w:textAlignment w:val="baseline"/>
        <w:rPr>
          <w:rFonts w:ascii="Bookman Old Style" w:eastAsia="Times New Roman" w:hAnsi="Bookman Old Style" w:cs="Open Sans"/>
          <w:lang w:val="en-GB"/>
        </w:rPr>
      </w:pPr>
    </w:p>
    <w:p w:rsidR="004C26E8" w:rsidRDefault="004C26E8" w:rsidP="00B316CF">
      <w:pPr>
        <w:shd w:val="clear" w:color="auto" w:fill="FFFFFF"/>
        <w:spacing w:after="0" w:line="240" w:lineRule="auto"/>
        <w:textAlignment w:val="baseline"/>
        <w:rPr>
          <w:rFonts w:ascii="Bookman Old Style" w:eastAsia="Times New Roman" w:hAnsi="Bookman Old Style" w:cs="Open Sans"/>
          <w:lang w:val="en-GB"/>
        </w:rPr>
      </w:pPr>
    </w:p>
    <w:p w:rsidR="004C26E8" w:rsidRDefault="004C26E8" w:rsidP="00B316CF">
      <w:pPr>
        <w:shd w:val="clear" w:color="auto" w:fill="FFFFFF"/>
        <w:spacing w:after="0" w:line="240" w:lineRule="auto"/>
        <w:textAlignment w:val="baseline"/>
        <w:rPr>
          <w:rFonts w:ascii="Bookman Old Style" w:eastAsia="Times New Roman" w:hAnsi="Bookman Old Style" w:cs="Open Sans"/>
          <w:lang w:val="en-GB"/>
        </w:rPr>
      </w:pPr>
    </w:p>
    <w:p w:rsidR="004C26E8" w:rsidRDefault="004C26E8" w:rsidP="00B316CF">
      <w:pPr>
        <w:shd w:val="clear" w:color="auto" w:fill="FFFFFF"/>
        <w:spacing w:after="0" w:line="240" w:lineRule="auto"/>
        <w:textAlignment w:val="baseline"/>
        <w:rPr>
          <w:rFonts w:ascii="Bookman Old Style" w:eastAsia="Times New Roman" w:hAnsi="Bookman Old Style" w:cs="Open Sans"/>
          <w:lang w:val="en-GB"/>
        </w:rPr>
      </w:pPr>
    </w:p>
    <w:p w:rsidR="004C26E8" w:rsidRDefault="004C26E8" w:rsidP="00B316CF">
      <w:pPr>
        <w:shd w:val="clear" w:color="auto" w:fill="FFFFFF"/>
        <w:spacing w:after="0" w:line="240" w:lineRule="auto"/>
        <w:textAlignment w:val="baseline"/>
        <w:rPr>
          <w:rFonts w:ascii="Bookman Old Style" w:eastAsia="Times New Roman" w:hAnsi="Bookman Old Style" w:cs="Open Sans"/>
          <w:lang w:val="en-GB"/>
        </w:rPr>
      </w:pPr>
    </w:p>
    <w:p w:rsidR="004C26E8" w:rsidRDefault="004C26E8" w:rsidP="00B316CF">
      <w:pPr>
        <w:shd w:val="clear" w:color="auto" w:fill="FFFFFF"/>
        <w:spacing w:after="0" w:line="240" w:lineRule="auto"/>
        <w:textAlignment w:val="baseline"/>
        <w:rPr>
          <w:rFonts w:ascii="Bookman Old Style" w:eastAsia="Times New Roman" w:hAnsi="Bookman Old Style" w:cs="Open Sans"/>
          <w:lang w:val="en-GB"/>
        </w:rPr>
      </w:pPr>
    </w:p>
    <w:p w:rsidR="004C26E8" w:rsidRDefault="004C26E8" w:rsidP="00B316CF">
      <w:pPr>
        <w:shd w:val="clear" w:color="auto" w:fill="FFFFFF"/>
        <w:spacing w:after="0" w:line="240" w:lineRule="auto"/>
        <w:textAlignment w:val="baseline"/>
        <w:rPr>
          <w:rFonts w:ascii="Bookman Old Style" w:eastAsia="Times New Roman" w:hAnsi="Bookman Old Style" w:cs="Open Sans"/>
          <w:lang w:val="en-GB"/>
        </w:rPr>
      </w:pPr>
    </w:p>
    <w:p w:rsidR="00B316CF" w:rsidRPr="004C26E8" w:rsidRDefault="008C3C87" w:rsidP="004C26E8">
      <w:pPr>
        <w:shd w:val="clear" w:color="auto" w:fill="FFFFFF"/>
        <w:spacing w:after="0" w:line="240" w:lineRule="auto"/>
        <w:textAlignment w:val="baseline"/>
        <w:rPr>
          <w:rFonts w:ascii="Bookman Old Style" w:eastAsia="Times New Roman" w:hAnsi="Bookman Old Style" w:cs="Open Sans"/>
          <w:b/>
          <w:lang w:val="en-GB"/>
        </w:rPr>
      </w:pPr>
      <w:r w:rsidRPr="004C26E8">
        <w:rPr>
          <w:rFonts w:ascii="Bookman Old Style" w:eastAsia="Times New Roman" w:hAnsi="Bookman Old Style" w:cs="Open Sans"/>
          <w:b/>
          <w:lang w:val="en-GB"/>
        </w:rPr>
        <w:t>CASE 2</w:t>
      </w:r>
      <w:r w:rsidR="004C26E8" w:rsidRPr="004C26E8">
        <w:rPr>
          <w:rFonts w:ascii="Bookman Old Style" w:eastAsia="Times New Roman" w:hAnsi="Bookman Old Style" w:cs="Open Sans"/>
          <w:b/>
          <w:lang w:val="en-GB"/>
        </w:rPr>
        <w:t xml:space="preserve"> – CLAIM ON A DELAYED PROJECT</w:t>
      </w:r>
    </w:p>
    <w:p w:rsidR="00F80B69" w:rsidRDefault="00F80B69" w:rsidP="004C26E8">
      <w:pPr>
        <w:shd w:val="clear" w:color="auto" w:fill="FFFFFF"/>
        <w:spacing w:after="0" w:line="240" w:lineRule="auto"/>
        <w:textAlignment w:val="baseline"/>
        <w:rPr>
          <w:rFonts w:ascii="Bookman Old Style" w:eastAsia="Times New Roman" w:hAnsi="Bookman Old Style" w:cs="Open Sans"/>
          <w:lang w:val="en-GB"/>
        </w:rPr>
      </w:pPr>
      <w:r>
        <w:rPr>
          <w:rFonts w:ascii="Bookman Old Style" w:eastAsia="Times New Roman" w:hAnsi="Bookman Old Style" w:cs="Open Sans"/>
          <w:noProof/>
        </w:rPr>
        <w:drawing>
          <wp:inline distT="0" distB="0" distL="0" distR="0">
            <wp:extent cx="5168265" cy="5971540"/>
            <wp:effectExtent l="247650" t="228600" r="222885" b="2006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168265" cy="597154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80B69" w:rsidRDefault="00F80B69" w:rsidP="00B316CF">
      <w:pPr>
        <w:shd w:val="clear" w:color="auto" w:fill="FFFFFF"/>
        <w:spacing w:after="0" w:line="240" w:lineRule="auto"/>
        <w:textAlignment w:val="baseline"/>
        <w:rPr>
          <w:rFonts w:ascii="Bookman Old Style" w:eastAsia="Times New Roman" w:hAnsi="Bookman Old Style" w:cs="Open Sans"/>
          <w:i/>
          <w:lang w:val="en-GB"/>
        </w:rPr>
      </w:pPr>
      <w:r w:rsidRPr="006F37F0">
        <w:rPr>
          <w:rFonts w:ascii="Bookman Old Style" w:eastAsia="Times New Roman" w:hAnsi="Bookman Old Style" w:cs="Open Sans"/>
          <w:i/>
          <w:lang w:val="en-GB"/>
        </w:rPr>
        <w:t>Figure 8</w:t>
      </w:r>
      <w:r w:rsidR="004C26E8">
        <w:rPr>
          <w:rFonts w:ascii="Bookman Old Style" w:eastAsia="Times New Roman" w:hAnsi="Bookman Old Style" w:cs="Open Sans"/>
          <w:i/>
          <w:lang w:val="en-GB"/>
        </w:rPr>
        <w:t>b</w:t>
      </w:r>
      <w:r w:rsidRPr="006F37F0">
        <w:rPr>
          <w:rFonts w:ascii="Bookman Old Style" w:eastAsia="Times New Roman" w:hAnsi="Bookman Old Style" w:cs="Open Sans"/>
          <w:i/>
          <w:lang w:val="en-GB"/>
        </w:rPr>
        <w:t xml:space="preserve"> – Direct and Indirect Cost </w:t>
      </w:r>
      <w:r w:rsidR="006F37F0" w:rsidRPr="006F37F0">
        <w:rPr>
          <w:rFonts w:ascii="Bookman Old Style" w:eastAsia="Times New Roman" w:hAnsi="Bookman Old Style" w:cs="Open Sans"/>
          <w:i/>
          <w:lang w:val="en-GB"/>
        </w:rPr>
        <w:t>(Compare Variable &amp; Fixed)</w:t>
      </w:r>
      <w:r w:rsidR="006F37F0">
        <w:rPr>
          <w:rFonts w:ascii="Bookman Old Style" w:eastAsia="Times New Roman" w:hAnsi="Bookman Old Style" w:cs="Open Sans"/>
          <w:i/>
          <w:lang w:val="en-GB"/>
        </w:rPr>
        <w:t xml:space="preserve"> </w:t>
      </w:r>
      <w:r w:rsidR="006F37F0" w:rsidRPr="006F37F0">
        <w:rPr>
          <w:rFonts w:ascii="Bookman Old Style" w:eastAsia="Times New Roman" w:hAnsi="Bookman Old Style" w:cs="Open Sans"/>
          <w:i/>
          <w:lang w:val="en-GB"/>
        </w:rPr>
        <w:t>Application</w:t>
      </w:r>
    </w:p>
    <w:p w:rsidR="002B65DE" w:rsidRDefault="002B65DE" w:rsidP="00B316CF">
      <w:pPr>
        <w:shd w:val="clear" w:color="auto" w:fill="FFFFFF"/>
        <w:spacing w:after="0" w:line="240" w:lineRule="auto"/>
        <w:textAlignment w:val="baseline"/>
        <w:rPr>
          <w:rFonts w:ascii="Bookman Old Style" w:eastAsia="Times New Roman" w:hAnsi="Bookman Old Style" w:cs="Open Sans"/>
          <w:i/>
          <w:lang w:val="en-GB"/>
        </w:rPr>
      </w:pPr>
    </w:p>
    <w:p w:rsidR="002B65DE" w:rsidRDefault="002B65DE" w:rsidP="00B316CF">
      <w:pPr>
        <w:shd w:val="clear" w:color="auto" w:fill="FFFFFF"/>
        <w:spacing w:after="0" w:line="240" w:lineRule="auto"/>
        <w:textAlignment w:val="baseline"/>
        <w:rPr>
          <w:rFonts w:ascii="Bookman Old Style" w:eastAsia="Times New Roman" w:hAnsi="Bookman Old Style" w:cs="Open Sans"/>
          <w:i/>
          <w:lang w:val="en-GB"/>
        </w:rPr>
      </w:pPr>
    </w:p>
    <w:p w:rsidR="002B65DE" w:rsidRDefault="002B65DE" w:rsidP="00B316CF">
      <w:pPr>
        <w:shd w:val="clear" w:color="auto" w:fill="FFFFFF"/>
        <w:spacing w:after="0" w:line="240" w:lineRule="auto"/>
        <w:textAlignment w:val="baseline"/>
        <w:rPr>
          <w:rFonts w:ascii="Bookman Old Style" w:eastAsia="Times New Roman" w:hAnsi="Bookman Old Style" w:cs="Open Sans"/>
          <w:i/>
          <w:lang w:val="en-GB"/>
        </w:rPr>
      </w:pPr>
    </w:p>
    <w:p w:rsidR="002B65DE" w:rsidRDefault="002B65DE" w:rsidP="00B316CF">
      <w:pPr>
        <w:shd w:val="clear" w:color="auto" w:fill="FFFFFF"/>
        <w:spacing w:after="0" w:line="240" w:lineRule="auto"/>
        <w:textAlignment w:val="baseline"/>
        <w:rPr>
          <w:rFonts w:ascii="Bookman Old Style" w:eastAsia="Times New Roman" w:hAnsi="Bookman Old Style" w:cs="Open Sans"/>
          <w:i/>
          <w:lang w:val="en-GB"/>
        </w:rPr>
      </w:pPr>
    </w:p>
    <w:p w:rsidR="002B65DE" w:rsidRDefault="002B65DE" w:rsidP="00B316CF">
      <w:pPr>
        <w:shd w:val="clear" w:color="auto" w:fill="FFFFFF"/>
        <w:spacing w:after="0" w:line="240" w:lineRule="auto"/>
        <w:textAlignment w:val="baseline"/>
        <w:rPr>
          <w:rFonts w:ascii="Bookman Old Style" w:eastAsia="Times New Roman" w:hAnsi="Bookman Old Style" w:cs="Open Sans"/>
          <w:i/>
          <w:lang w:val="en-GB"/>
        </w:rPr>
      </w:pPr>
    </w:p>
    <w:p w:rsidR="002B65DE" w:rsidRDefault="002B65DE" w:rsidP="00B316CF">
      <w:pPr>
        <w:shd w:val="clear" w:color="auto" w:fill="FFFFFF"/>
        <w:spacing w:after="0" w:line="240" w:lineRule="auto"/>
        <w:textAlignment w:val="baseline"/>
        <w:rPr>
          <w:rFonts w:ascii="Bookman Old Style" w:eastAsia="Times New Roman" w:hAnsi="Bookman Old Style" w:cs="Open Sans"/>
          <w:i/>
          <w:lang w:val="en-GB"/>
        </w:rPr>
      </w:pPr>
    </w:p>
    <w:p w:rsidR="002B65DE" w:rsidRPr="006F37F0" w:rsidRDefault="002B65DE" w:rsidP="00B316CF">
      <w:pPr>
        <w:shd w:val="clear" w:color="auto" w:fill="FFFFFF"/>
        <w:spacing w:after="0" w:line="240" w:lineRule="auto"/>
        <w:textAlignment w:val="baseline"/>
        <w:rPr>
          <w:rFonts w:ascii="Bookman Old Style" w:eastAsia="Times New Roman" w:hAnsi="Bookman Old Style" w:cs="Open Sans"/>
          <w:i/>
          <w:lang w:val="en-GB"/>
        </w:rPr>
      </w:pPr>
    </w:p>
    <w:p w:rsidR="00F80B69" w:rsidRPr="001D5191" w:rsidRDefault="00F80B69" w:rsidP="00B316CF">
      <w:pPr>
        <w:shd w:val="clear" w:color="auto" w:fill="FFFFFF"/>
        <w:spacing w:after="0" w:line="240" w:lineRule="auto"/>
        <w:textAlignment w:val="baseline"/>
        <w:rPr>
          <w:rFonts w:ascii="Bookman Old Style" w:eastAsia="Times New Roman" w:hAnsi="Bookman Old Style" w:cs="Open Sans"/>
          <w:lang w:val="en-GB"/>
        </w:rPr>
      </w:pPr>
    </w:p>
    <w:tbl>
      <w:tblPr>
        <w:tblStyle w:val="LightGrid-Accent3"/>
        <w:tblW w:w="9378" w:type="dxa"/>
        <w:tblLook w:val="04A0"/>
      </w:tblPr>
      <w:tblGrid>
        <w:gridCol w:w="400"/>
        <w:gridCol w:w="8438"/>
        <w:gridCol w:w="540"/>
      </w:tblGrid>
      <w:tr w:rsidR="002B65DE" w:rsidRPr="002B65DE" w:rsidTr="002B65DE">
        <w:trPr>
          <w:cnfStyle w:val="100000000000"/>
          <w:trHeight w:val="300"/>
        </w:trPr>
        <w:tc>
          <w:tcPr>
            <w:cnfStyle w:val="001000000000"/>
            <w:tcW w:w="400" w:type="dxa"/>
            <w:noWrap/>
            <w:hideMark/>
          </w:tcPr>
          <w:p w:rsidR="002B65DE" w:rsidRPr="002B65DE" w:rsidRDefault="002B65DE" w:rsidP="002B65DE">
            <w:pPr>
              <w:rPr>
                <w:rFonts w:ascii="Calibri" w:eastAsia="Times New Roman" w:hAnsi="Calibri" w:cs="Calibri"/>
                <w:color w:val="000000"/>
              </w:rPr>
            </w:pPr>
          </w:p>
        </w:tc>
        <w:tc>
          <w:tcPr>
            <w:tcW w:w="8438" w:type="dxa"/>
            <w:hideMark/>
          </w:tcPr>
          <w:p w:rsidR="002B65DE" w:rsidRPr="002B65DE" w:rsidRDefault="002B65DE" w:rsidP="002B65DE">
            <w:pPr>
              <w:cnfStyle w:val="100000000000"/>
              <w:rPr>
                <w:rFonts w:ascii="Calibri" w:eastAsia="Times New Roman" w:hAnsi="Calibri" w:cs="Calibri"/>
                <w:color w:val="000000"/>
              </w:rPr>
            </w:pPr>
            <w:r>
              <w:rPr>
                <w:rFonts w:ascii="Calibri" w:eastAsia="Times New Roman" w:hAnsi="Calibri" w:cs="Calibri"/>
                <w:color w:val="000000"/>
              </w:rPr>
              <w:t>Difference in Variable and Fixed Cost</w:t>
            </w:r>
          </w:p>
        </w:tc>
        <w:tc>
          <w:tcPr>
            <w:tcW w:w="540" w:type="dxa"/>
            <w:hideMark/>
          </w:tcPr>
          <w:p w:rsidR="002B65DE" w:rsidRPr="002B65DE" w:rsidRDefault="002B65DE" w:rsidP="002B65DE">
            <w:pPr>
              <w:cnfStyle w:val="100000000000"/>
              <w:rPr>
                <w:rFonts w:ascii="Calibri" w:eastAsia="Times New Roman" w:hAnsi="Calibri" w:cs="Calibri"/>
                <w:color w:val="000000"/>
              </w:rPr>
            </w:pPr>
          </w:p>
        </w:tc>
      </w:tr>
      <w:tr w:rsidR="002B65DE" w:rsidRPr="002B65DE" w:rsidTr="002B65DE">
        <w:trPr>
          <w:cnfStyle w:val="000000100000"/>
          <w:trHeight w:val="4041"/>
        </w:trPr>
        <w:tc>
          <w:tcPr>
            <w:cnfStyle w:val="001000000000"/>
            <w:tcW w:w="400" w:type="dxa"/>
            <w:noWrap/>
            <w:hideMark/>
          </w:tcPr>
          <w:p w:rsidR="002B65DE" w:rsidRPr="002B65DE" w:rsidRDefault="002B65DE" w:rsidP="002B65DE">
            <w:pPr>
              <w:rPr>
                <w:rFonts w:ascii="Calibri" w:eastAsia="Times New Roman" w:hAnsi="Calibri" w:cs="Calibri"/>
                <w:color w:val="000000"/>
              </w:rPr>
            </w:pPr>
          </w:p>
        </w:tc>
        <w:tc>
          <w:tcPr>
            <w:tcW w:w="8438" w:type="dxa"/>
            <w:hideMark/>
          </w:tcPr>
          <w:p w:rsidR="002B65DE" w:rsidRDefault="002B65DE" w:rsidP="002B65DE">
            <w:pPr>
              <w:jc w:val="both"/>
              <w:cnfStyle w:val="000000100000"/>
              <w:rPr>
                <w:rFonts w:ascii="Calibri" w:eastAsia="Times New Roman" w:hAnsi="Calibri" w:cs="Calibri"/>
                <w:color w:val="000000"/>
              </w:rPr>
            </w:pPr>
            <w:r w:rsidRPr="002B65DE">
              <w:rPr>
                <w:rFonts w:ascii="Calibri" w:eastAsia="Times New Roman" w:hAnsi="Calibri" w:cs="Calibri"/>
                <w:color w:val="000000"/>
              </w:rPr>
              <w:t xml:space="preserve">The difference between variable and fixed costs is particularly important in determining relevant costs for changes in contract quantities. The two common types of competition are lump sum bids that give the owner fixed prices and unit price bids that give the owner sets of variable costs. However, neither accurately represents a contractor’s costs, which are a mixture of variable and fixed costs. Each type of contract allows adjustment for the differences between the contract representation and the real cost picture. </w:t>
            </w:r>
          </w:p>
          <w:p w:rsidR="002B65DE" w:rsidRPr="002B65DE" w:rsidRDefault="002B65DE" w:rsidP="002B65DE">
            <w:pPr>
              <w:jc w:val="both"/>
              <w:cnfStyle w:val="000000100000"/>
              <w:rPr>
                <w:rFonts w:ascii="Calibri" w:eastAsia="Times New Roman" w:hAnsi="Calibri" w:cs="Calibri"/>
                <w:color w:val="000000"/>
              </w:rPr>
            </w:pPr>
            <w:r w:rsidRPr="002B65DE">
              <w:rPr>
                <w:rFonts w:ascii="Calibri" w:eastAsia="Times New Roman" w:hAnsi="Calibri" w:cs="Calibri"/>
                <w:color w:val="000000"/>
              </w:rPr>
              <w:t>Though the lump sum contract contains no variable costs, its general conditions allow an owner to adjust quantities by change orders and make provision for changes in contract sum to recognize changes in quantities. Unit price contracts are designed to be more easily adjusted. But because the unit prices represent a mixture of fixed and variable costs, a change in quantity affects contract amount by more than the variable cost. Large quantity changes can cause major inequities for contractor or owner, and unit price contracts usually contain clauses allowing renegotiation of unit prices if there are major changes in quantities.</w:t>
            </w:r>
          </w:p>
        </w:tc>
        <w:tc>
          <w:tcPr>
            <w:tcW w:w="540" w:type="dxa"/>
            <w:hideMark/>
          </w:tcPr>
          <w:p w:rsidR="002B65DE" w:rsidRPr="002B65DE" w:rsidRDefault="002B65DE" w:rsidP="002B65DE">
            <w:pPr>
              <w:cnfStyle w:val="000000100000"/>
              <w:rPr>
                <w:rFonts w:ascii="Calibri" w:eastAsia="Times New Roman" w:hAnsi="Calibri" w:cs="Calibri"/>
                <w:color w:val="000000"/>
              </w:rPr>
            </w:pPr>
          </w:p>
        </w:tc>
      </w:tr>
      <w:tr w:rsidR="002B65DE" w:rsidRPr="002B65DE" w:rsidTr="002B65DE">
        <w:trPr>
          <w:cnfStyle w:val="000000010000"/>
          <w:trHeight w:val="330"/>
        </w:trPr>
        <w:tc>
          <w:tcPr>
            <w:cnfStyle w:val="001000000000"/>
            <w:tcW w:w="400" w:type="dxa"/>
            <w:noWrap/>
            <w:hideMark/>
          </w:tcPr>
          <w:p w:rsidR="002B65DE" w:rsidRPr="002B65DE" w:rsidRDefault="002B65DE" w:rsidP="002B65DE">
            <w:pPr>
              <w:rPr>
                <w:rFonts w:ascii="Calibri" w:eastAsia="Times New Roman" w:hAnsi="Calibri" w:cs="Calibri"/>
                <w:color w:val="000000"/>
              </w:rPr>
            </w:pPr>
          </w:p>
        </w:tc>
        <w:tc>
          <w:tcPr>
            <w:tcW w:w="8438" w:type="dxa"/>
            <w:hideMark/>
          </w:tcPr>
          <w:p w:rsidR="002B65DE" w:rsidRPr="002B65DE" w:rsidRDefault="002B65DE" w:rsidP="002B65DE">
            <w:pPr>
              <w:cnfStyle w:val="000000010000"/>
              <w:rPr>
                <w:rFonts w:ascii="Calibri" w:eastAsia="Times New Roman" w:hAnsi="Calibri" w:cs="Calibri"/>
                <w:color w:val="000000"/>
              </w:rPr>
            </w:pPr>
            <w:r w:rsidRPr="006F37F0">
              <w:rPr>
                <w:rFonts w:ascii="Bookman Old Style" w:eastAsia="Times New Roman" w:hAnsi="Bookman Old Style" w:cs="Open Sans"/>
                <w:i/>
                <w:lang w:val="en-GB"/>
              </w:rPr>
              <w:t>Figure 8</w:t>
            </w:r>
            <w:r>
              <w:rPr>
                <w:rFonts w:ascii="Bookman Old Style" w:eastAsia="Times New Roman" w:hAnsi="Bookman Old Style" w:cs="Open Sans"/>
                <w:i/>
                <w:lang w:val="en-GB"/>
              </w:rPr>
              <w:t>c</w:t>
            </w:r>
            <w:r w:rsidRPr="006F37F0">
              <w:rPr>
                <w:rFonts w:ascii="Bookman Old Style" w:eastAsia="Times New Roman" w:hAnsi="Bookman Old Style" w:cs="Open Sans"/>
                <w:i/>
                <w:lang w:val="en-GB"/>
              </w:rPr>
              <w:t xml:space="preserve"> – Direct and Indirect Cost (Compare Variable &amp; Fixed)</w:t>
            </w:r>
            <w:r>
              <w:rPr>
                <w:rFonts w:ascii="Bookman Old Style" w:eastAsia="Times New Roman" w:hAnsi="Bookman Old Style" w:cs="Open Sans"/>
                <w:i/>
                <w:lang w:val="en-GB"/>
              </w:rPr>
              <w:t xml:space="preserve"> </w:t>
            </w:r>
            <w:r w:rsidRPr="006F37F0">
              <w:rPr>
                <w:rFonts w:ascii="Bookman Old Style" w:eastAsia="Times New Roman" w:hAnsi="Bookman Old Style" w:cs="Open Sans"/>
                <w:i/>
                <w:lang w:val="en-GB"/>
              </w:rPr>
              <w:t>Application</w:t>
            </w:r>
          </w:p>
        </w:tc>
        <w:tc>
          <w:tcPr>
            <w:tcW w:w="540" w:type="dxa"/>
            <w:hideMark/>
          </w:tcPr>
          <w:p w:rsidR="002B65DE" w:rsidRPr="002B65DE" w:rsidRDefault="002B65DE" w:rsidP="002B65DE">
            <w:pPr>
              <w:cnfStyle w:val="000000010000"/>
              <w:rPr>
                <w:rFonts w:ascii="Calibri" w:eastAsia="Times New Roman" w:hAnsi="Calibri" w:cs="Calibri"/>
                <w:color w:val="000000"/>
              </w:rPr>
            </w:pPr>
          </w:p>
        </w:tc>
      </w:tr>
    </w:tbl>
    <w:p w:rsidR="002B65DE" w:rsidRDefault="002B65DE" w:rsidP="00E25816">
      <w:pPr>
        <w:spacing w:line="240" w:lineRule="auto"/>
        <w:jc w:val="both"/>
        <w:rPr>
          <w:rFonts w:ascii="Bookman Old Style" w:hAnsi="Bookman Old Style"/>
          <w:b/>
          <w:sz w:val="28"/>
          <w:szCs w:val="28"/>
          <w:lang w:val="en-GB"/>
        </w:rPr>
      </w:pPr>
    </w:p>
    <w:tbl>
      <w:tblPr>
        <w:tblStyle w:val="MediumGrid3-Accent5"/>
        <w:tblW w:w="9558" w:type="dxa"/>
        <w:tblLook w:val="04A0"/>
      </w:tblPr>
      <w:tblGrid>
        <w:gridCol w:w="400"/>
        <w:gridCol w:w="8888"/>
        <w:gridCol w:w="270"/>
      </w:tblGrid>
      <w:tr w:rsidR="002B65DE" w:rsidRPr="002B65DE" w:rsidTr="002B65DE">
        <w:trPr>
          <w:cnfStyle w:val="100000000000"/>
          <w:trHeight w:val="430"/>
        </w:trPr>
        <w:tc>
          <w:tcPr>
            <w:cnfStyle w:val="001000000000"/>
            <w:tcW w:w="400" w:type="dxa"/>
            <w:hideMark/>
          </w:tcPr>
          <w:p w:rsidR="002B65DE" w:rsidRPr="002B65DE" w:rsidRDefault="002B65DE" w:rsidP="002B65DE">
            <w:pPr>
              <w:rPr>
                <w:rFonts w:ascii="Arial" w:eastAsia="Times New Roman" w:hAnsi="Arial" w:cs="Arial"/>
                <w:color w:val="000000"/>
              </w:rPr>
            </w:pPr>
          </w:p>
        </w:tc>
        <w:tc>
          <w:tcPr>
            <w:tcW w:w="8888" w:type="dxa"/>
            <w:vAlign w:val="center"/>
            <w:hideMark/>
          </w:tcPr>
          <w:p w:rsidR="002B65DE" w:rsidRPr="002B65DE" w:rsidRDefault="002B65DE" w:rsidP="002B65DE">
            <w:pPr>
              <w:cnfStyle w:val="100000000000"/>
              <w:rPr>
                <w:rFonts w:ascii="Arial" w:eastAsia="Times New Roman" w:hAnsi="Arial" w:cs="Arial"/>
                <w:color w:val="000000"/>
              </w:rPr>
            </w:pPr>
            <w:r w:rsidRPr="002B65DE">
              <w:rPr>
                <w:rFonts w:ascii="Arial" w:eastAsia="Times New Roman" w:hAnsi="Arial" w:cs="Arial"/>
                <w:color w:val="000000"/>
              </w:rPr>
              <w:t>Contingency</w:t>
            </w:r>
          </w:p>
        </w:tc>
        <w:tc>
          <w:tcPr>
            <w:tcW w:w="270" w:type="dxa"/>
            <w:hideMark/>
          </w:tcPr>
          <w:p w:rsidR="002B65DE" w:rsidRPr="002B65DE" w:rsidRDefault="002B65DE" w:rsidP="002B65DE">
            <w:pPr>
              <w:cnfStyle w:val="100000000000"/>
              <w:rPr>
                <w:rFonts w:ascii="Arial" w:eastAsia="Times New Roman" w:hAnsi="Arial" w:cs="Arial"/>
                <w:color w:val="000000"/>
              </w:rPr>
            </w:pPr>
          </w:p>
        </w:tc>
      </w:tr>
      <w:tr w:rsidR="002B65DE" w:rsidRPr="002B65DE" w:rsidTr="002B65DE">
        <w:trPr>
          <w:cnfStyle w:val="000000100000"/>
          <w:trHeight w:val="660"/>
        </w:trPr>
        <w:tc>
          <w:tcPr>
            <w:cnfStyle w:val="001000000000"/>
            <w:tcW w:w="400" w:type="dxa"/>
            <w:hideMark/>
          </w:tcPr>
          <w:p w:rsidR="002B65DE" w:rsidRPr="002B65DE" w:rsidRDefault="002B65DE" w:rsidP="002B65DE">
            <w:pPr>
              <w:rPr>
                <w:rFonts w:ascii="Arial" w:eastAsia="Times New Roman" w:hAnsi="Arial" w:cs="Arial"/>
                <w:color w:val="000000"/>
              </w:rPr>
            </w:pPr>
          </w:p>
        </w:tc>
        <w:tc>
          <w:tcPr>
            <w:tcW w:w="8888" w:type="dxa"/>
            <w:hideMark/>
          </w:tcPr>
          <w:p w:rsidR="002B65DE" w:rsidRPr="002B65DE" w:rsidRDefault="002B65DE" w:rsidP="002B65DE">
            <w:pPr>
              <w:jc w:val="both"/>
              <w:cnfStyle w:val="000000100000"/>
              <w:rPr>
                <w:rFonts w:ascii="Arial" w:eastAsia="Times New Roman" w:hAnsi="Arial" w:cs="Arial"/>
                <w:color w:val="000000"/>
              </w:rPr>
            </w:pPr>
            <w:r w:rsidRPr="002B65DE">
              <w:rPr>
                <w:rFonts w:ascii="Arial" w:eastAsia="Times New Roman" w:hAnsi="Arial" w:cs="Arial"/>
                <w:color w:val="000000"/>
              </w:rPr>
              <w:t xml:space="preserve">The most worrisome thing in construction project cost estimating is the occurrence of the unanticipated and unforeseen events/occurrences. The possibility of unanticipated events flies in the face of the knowledge that is the cornerstone of professional practice and control. The unanticipated may be of such a magnitude and consequence that it overwhelms ones carefully considered decisions and actions, and it controls the outcome. The worst of it, however, is not to know when one does not know, not to know when to expect error, and not to provide for the occurrence of expected error. </w:t>
            </w:r>
          </w:p>
          <w:p w:rsidR="002B65DE" w:rsidRPr="002B65DE" w:rsidRDefault="002B65DE" w:rsidP="002B65DE">
            <w:pPr>
              <w:autoSpaceDE w:val="0"/>
              <w:autoSpaceDN w:val="0"/>
              <w:adjustRightInd w:val="0"/>
              <w:cnfStyle w:val="000000100000"/>
              <w:rPr>
                <w:rFonts w:ascii="Arial" w:eastAsia="Times New Roman" w:hAnsi="Arial" w:cs="Arial"/>
                <w:color w:val="000000"/>
              </w:rPr>
            </w:pPr>
            <w:r w:rsidRPr="002B65DE">
              <w:rPr>
                <w:rFonts w:ascii="Arial" w:eastAsia="Times New Roman" w:hAnsi="Arial" w:cs="Arial"/>
                <w:color w:val="000000"/>
              </w:rPr>
              <w:t>An estimator is strongly interested in accuracy, which demands knowledge of what will occur. Contingency represents an unknown, which seems to conflict with accurate estimating. However, when an estimator expects events to occur that cannot be identified in advance, accuracy demands they be represented in a cost estimate. An example is a project that is being planned in an area in which the estimators have little experience. They know from past projects in areas in which they had little knowledge that construction difficulties occurred that they could not identify in advance. And these unidentified events added an average of 20% to the cost of events and activities that they had identified. They therefore add 20% to their estimated costs, because not to do so would not accurately reflect their best estimate of final cost.</w:t>
            </w:r>
            <w:r w:rsidRPr="002B65DE">
              <w:rPr>
                <w:rFonts w:ascii="Arial" w:hAnsi="Arial" w:cs="Arial"/>
              </w:rPr>
              <w:t xml:space="preserve"> Bello and Odusami (2009) revealed that there was a strong, positive correlation between variation and five of the variables: consultant estimate, contingency sum, planned duration, gross floor area,</w:t>
            </w:r>
          </w:p>
        </w:tc>
        <w:tc>
          <w:tcPr>
            <w:tcW w:w="270" w:type="dxa"/>
            <w:hideMark/>
          </w:tcPr>
          <w:p w:rsidR="002B65DE" w:rsidRPr="002B65DE" w:rsidRDefault="002B65DE" w:rsidP="002B65DE">
            <w:pPr>
              <w:jc w:val="both"/>
              <w:cnfStyle w:val="000000100000"/>
              <w:rPr>
                <w:rFonts w:ascii="Arial" w:eastAsia="Times New Roman" w:hAnsi="Arial" w:cs="Arial"/>
                <w:color w:val="000000"/>
              </w:rPr>
            </w:pPr>
          </w:p>
        </w:tc>
      </w:tr>
      <w:tr w:rsidR="002B65DE" w:rsidRPr="002B65DE" w:rsidTr="002B65DE">
        <w:trPr>
          <w:trHeight w:val="330"/>
        </w:trPr>
        <w:tc>
          <w:tcPr>
            <w:cnfStyle w:val="001000000000"/>
            <w:tcW w:w="400" w:type="dxa"/>
            <w:hideMark/>
          </w:tcPr>
          <w:p w:rsidR="002B65DE" w:rsidRPr="002B65DE" w:rsidRDefault="002B65DE" w:rsidP="002B65DE">
            <w:pPr>
              <w:rPr>
                <w:rFonts w:ascii="Arial" w:eastAsia="Times New Roman" w:hAnsi="Arial" w:cs="Arial"/>
                <w:color w:val="000000"/>
              </w:rPr>
            </w:pPr>
          </w:p>
        </w:tc>
        <w:tc>
          <w:tcPr>
            <w:tcW w:w="8888" w:type="dxa"/>
            <w:hideMark/>
          </w:tcPr>
          <w:p w:rsidR="002B65DE" w:rsidRPr="002B65DE" w:rsidRDefault="002B65DE" w:rsidP="002B65DE">
            <w:pPr>
              <w:cnfStyle w:val="000000000000"/>
              <w:rPr>
                <w:rFonts w:ascii="Arial" w:eastAsia="Times New Roman" w:hAnsi="Arial" w:cs="Arial"/>
                <w:color w:val="000000"/>
              </w:rPr>
            </w:pPr>
            <w:r w:rsidRPr="002B65DE">
              <w:rPr>
                <w:rFonts w:ascii="Arial" w:eastAsia="Times New Roman" w:hAnsi="Arial" w:cs="Arial"/>
                <w:i/>
                <w:lang w:val="en-GB"/>
              </w:rPr>
              <w:t>Figure 8d – Direct and Indirect Cost (Compare Variable &amp; Fixed) Application</w:t>
            </w:r>
          </w:p>
        </w:tc>
        <w:tc>
          <w:tcPr>
            <w:tcW w:w="270" w:type="dxa"/>
            <w:hideMark/>
          </w:tcPr>
          <w:p w:rsidR="002B65DE" w:rsidRPr="002B65DE" w:rsidRDefault="002B65DE" w:rsidP="002B65DE">
            <w:pPr>
              <w:cnfStyle w:val="000000000000"/>
              <w:rPr>
                <w:rFonts w:ascii="Arial" w:eastAsia="Times New Roman" w:hAnsi="Arial" w:cs="Arial"/>
                <w:color w:val="000000"/>
              </w:rPr>
            </w:pPr>
          </w:p>
        </w:tc>
      </w:tr>
    </w:tbl>
    <w:p w:rsidR="002B65DE" w:rsidRDefault="002B65DE" w:rsidP="00E25816">
      <w:pPr>
        <w:spacing w:line="240" w:lineRule="auto"/>
        <w:jc w:val="both"/>
        <w:rPr>
          <w:rFonts w:ascii="Bookman Old Style" w:hAnsi="Bookman Old Style"/>
          <w:b/>
          <w:sz w:val="28"/>
          <w:szCs w:val="28"/>
          <w:lang w:val="en-GB"/>
        </w:rPr>
      </w:pPr>
    </w:p>
    <w:p w:rsidR="002B65DE" w:rsidRDefault="002B65DE" w:rsidP="00E25816">
      <w:pPr>
        <w:spacing w:line="240" w:lineRule="auto"/>
        <w:jc w:val="both"/>
        <w:rPr>
          <w:rFonts w:ascii="Bookman Old Style" w:hAnsi="Bookman Old Style"/>
          <w:b/>
          <w:sz w:val="28"/>
          <w:szCs w:val="28"/>
          <w:lang w:val="en-GB"/>
        </w:rPr>
      </w:pPr>
    </w:p>
    <w:p w:rsidR="00E25816" w:rsidRPr="001D5191" w:rsidRDefault="00E25816" w:rsidP="00E25816">
      <w:pPr>
        <w:spacing w:line="240" w:lineRule="auto"/>
        <w:jc w:val="both"/>
        <w:rPr>
          <w:rFonts w:ascii="Bookman Old Style" w:hAnsi="Bookman Old Style"/>
          <w:b/>
          <w:sz w:val="28"/>
          <w:szCs w:val="28"/>
          <w:lang w:val="en-GB"/>
        </w:rPr>
      </w:pPr>
      <w:r w:rsidRPr="001D5191">
        <w:rPr>
          <w:rFonts w:ascii="Bookman Old Style" w:hAnsi="Bookman Old Style"/>
          <w:b/>
          <w:sz w:val="28"/>
          <w:szCs w:val="28"/>
          <w:lang w:val="en-GB"/>
        </w:rPr>
        <w:lastRenderedPageBreak/>
        <w:t xml:space="preserve">Cost estimating </w:t>
      </w:r>
      <w:r w:rsidRPr="001D5191">
        <w:rPr>
          <w:rFonts w:ascii="Bookman Old Style" w:eastAsia="Times New Roman" w:hAnsi="Bookman Old Style" w:cs="Helvetica"/>
          <w:b/>
          <w:bCs/>
          <w:spacing w:val="-3"/>
          <w:sz w:val="28"/>
          <w:szCs w:val="28"/>
          <w:lang w:val="en-GB"/>
        </w:rPr>
        <w:t>Pitfalls</w:t>
      </w:r>
      <w:r w:rsidRPr="001D5191">
        <w:rPr>
          <w:rFonts w:ascii="Bookman Old Style" w:hAnsi="Bookman Old Style"/>
          <w:b/>
          <w:sz w:val="28"/>
          <w:szCs w:val="28"/>
          <w:lang w:val="en-GB"/>
        </w:rPr>
        <w:t xml:space="preserve"> and challenges </w:t>
      </w:r>
    </w:p>
    <w:p w:rsidR="0006640E" w:rsidRPr="001D5191" w:rsidRDefault="00E25816" w:rsidP="0006640E">
      <w:pPr>
        <w:shd w:val="clear" w:color="auto" w:fill="FFFFFF"/>
        <w:spacing w:before="100" w:beforeAutospacing="1" w:after="0" w:line="240" w:lineRule="auto"/>
        <w:jc w:val="both"/>
        <w:textAlignment w:val="baseline"/>
        <w:rPr>
          <w:rFonts w:ascii="Bookman Old Style" w:eastAsia="Times New Roman" w:hAnsi="Bookman Old Style" w:cs="Helvetica"/>
          <w:lang w:val="en-GB"/>
        </w:rPr>
      </w:pPr>
      <w:r w:rsidRPr="001D5191">
        <w:rPr>
          <w:rFonts w:ascii="Bookman Old Style" w:hAnsi="Bookman Old Style"/>
          <w:lang w:val="en-GB"/>
        </w:rPr>
        <w:t>Developing a robust base estimate requires a well-defined scope, access to detailed documentation and historical data, and well-trained and experienced cost analysts</w:t>
      </w:r>
      <w:r w:rsidR="00543E26" w:rsidRPr="001D5191">
        <w:rPr>
          <w:rFonts w:ascii="Bookman Old Style" w:hAnsi="Bookman Old Style"/>
          <w:lang w:val="en-GB"/>
        </w:rPr>
        <w:t xml:space="preserve"> as detailed in earlier discussions.</w:t>
      </w:r>
      <w:r w:rsidRPr="001D5191">
        <w:rPr>
          <w:rFonts w:ascii="Bookman Old Style" w:hAnsi="Bookman Old Style"/>
          <w:lang w:val="en-GB"/>
        </w:rPr>
        <w:t xml:space="preserve"> </w:t>
      </w:r>
      <w:r w:rsidR="00543E26" w:rsidRPr="001D5191">
        <w:rPr>
          <w:rFonts w:ascii="Bookman Old Style" w:hAnsi="Bookman Old Style"/>
          <w:lang w:val="en-GB"/>
        </w:rPr>
        <w:t>However, c</w:t>
      </w:r>
      <w:r w:rsidRPr="001D5191">
        <w:rPr>
          <w:rFonts w:ascii="Bookman Old Style" w:hAnsi="Bookman Old Style"/>
          <w:lang w:val="en-GB"/>
        </w:rPr>
        <w:t xml:space="preserve">ost estimating </w:t>
      </w:r>
      <w:r w:rsidR="00543E26" w:rsidRPr="001D5191">
        <w:rPr>
          <w:rFonts w:ascii="Bookman Old Style" w:hAnsi="Bookman Old Style"/>
          <w:lang w:val="en-GB"/>
        </w:rPr>
        <w:t>could be</w:t>
      </w:r>
      <w:r w:rsidRPr="001D5191">
        <w:rPr>
          <w:rFonts w:ascii="Bookman Old Style" w:hAnsi="Bookman Old Style"/>
          <w:lang w:val="en-GB"/>
        </w:rPr>
        <w:t xml:space="preserve"> difficult </w:t>
      </w:r>
      <w:r w:rsidR="00543E26" w:rsidRPr="001D5191">
        <w:rPr>
          <w:rFonts w:ascii="Bookman Old Style" w:hAnsi="Bookman Old Style"/>
          <w:lang w:val="en-GB"/>
        </w:rPr>
        <w:t xml:space="preserve">even in ideal circumstances </w:t>
      </w:r>
      <w:r w:rsidRPr="001D5191">
        <w:rPr>
          <w:rFonts w:ascii="Bookman Old Style" w:hAnsi="Bookman Old Style"/>
          <w:lang w:val="en-GB"/>
        </w:rPr>
        <w:t>and requires the application of both science and judgment. The cost estimator typically faces many challenges which may lead to suboptimal estimates –</w:t>
      </w:r>
      <w:r w:rsidR="00543E26" w:rsidRPr="001D5191">
        <w:rPr>
          <w:rFonts w:ascii="Bookman Old Style" w:hAnsi="Bookman Old Style"/>
          <w:lang w:val="en-GB"/>
        </w:rPr>
        <w:t>having</w:t>
      </w:r>
      <w:r w:rsidRPr="001D5191">
        <w:rPr>
          <w:rFonts w:ascii="Bookman Old Style" w:hAnsi="Bookman Old Style"/>
          <w:lang w:val="en-GB"/>
        </w:rPr>
        <w:t xml:space="preserve"> poorly defined and unrealistic assumptions, have limited or n</w:t>
      </w:r>
      <w:r w:rsidR="00543E26" w:rsidRPr="001D5191">
        <w:rPr>
          <w:rFonts w:ascii="Bookman Old Style" w:hAnsi="Bookman Old Style"/>
          <w:lang w:val="en-GB"/>
        </w:rPr>
        <w:t xml:space="preserve">o supporting documentation, </w:t>
      </w:r>
      <w:r w:rsidRPr="001D5191">
        <w:rPr>
          <w:rFonts w:ascii="Bookman Old Style" w:hAnsi="Bookman Old Style"/>
          <w:lang w:val="en-GB"/>
        </w:rPr>
        <w:t>characterised by inadequate data collection and inappropriate estimating methodologies, are built from irrelevant or out of date data, provide limited or no basis or rationale for the estimate, or can show limited or no defined process for generating the estimate. Some of the challenges a cost estimator may face on projects are:  not having access to historical cost databases; unreasonable program baselines</w:t>
      </w:r>
      <w:r w:rsidR="0006640E" w:rsidRPr="001D5191">
        <w:rPr>
          <w:rFonts w:ascii="Bookman Old Style" w:hAnsi="Bookman Old Style"/>
          <w:lang w:val="en-GB"/>
        </w:rPr>
        <w:t>; a</w:t>
      </w:r>
      <w:r w:rsidRPr="001D5191">
        <w:rPr>
          <w:rFonts w:ascii="Bookman Old Style" w:hAnsi="Bookman Old Style"/>
          <w:lang w:val="en-GB"/>
        </w:rPr>
        <w:t xml:space="preserve"> vague or incomplete scope</w:t>
      </w:r>
      <w:r w:rsidR="0006640E" w:rsidRPr="001D5191">
        <w:rPr>
          <w:rFonts w:ascii="Bookman Old Style" w:hAnsi="Bookman Old Style"/>
          <w:lang w:val="en-GB"/>
        </w:rPr>
        <w:t>; unknown</w:t>
      </w:r>
      <w:r w:rsidRPr="001D5191">
        <w:rPr>
          <w:rFonts w:ascii="Bookman Old Style" w:hAnsi="Bookman Old Style"/>
          <w:lang w:val="en-GB"/>
        </w:rPr>
        <w:t xml:space="preserve"> ground conditions or other site conditions; </w:t>
      </w:r>
      <w:r w:rsidR="0006640E" w:rsidRPr="001D5191">
        <w:rPr>
          <w:rFonts w:ascii="Bookman Old Style" w:hAnsi="Bookman Old Style"/>
          <w:lang w:val="en-GB"/>
        </w:rPr>
        <w:t>and uncertainty</w:t>
      </w:r>
      <w:r w:rsidRPr="001D5191">
        <w:rPr>
          <w:rFonts w:ascii="Bookman Old Style" w:hAnsi="Bookman Old Style"/>
          <w:lang w:val="en-GB"/>
        </w:rPr>
        <w:t xml:space="preserve"> around possessions.</w:t>
      </w:r>
      <w:r w:rsidR="00543E26" w:rsidRPr="001D5191">
        <w:rPr>
          <w:rFonts w:ascii="Bookman Old Style" w:eastAsia="Times New Roman" w:hAnsi="Bookman Old Style" w:cs="Helvetica"/>
          <w:lang w:val="en-GB"/>
        </w:rPr>
        <w:t xml:space="preserve"> One common source of problems is the failure to read the project documents carefully, which frequently leads to a poor understanding of the project scope and certain associated costs. </w:t>
      </w:r>
    </w:p>
    <w:p w:rsidR="00E25816" w:rsidRPr="001D5191" w:rsidRDefault="0006640E" w:rsidP="0006640E">
      <w:pPr>
        <w:shd w:val="clear" w:color="auto" w:fill="FFFFFF"/>
        <w:spacing w:before="100" w:beforeAutospacing="1" w:after="0" w:line="240" w:lineRule="auto"/>
        <w:jc w:val="both"/>
        <w:textAlignment w:val="baseline"/>
        <w:rPr>
          <w:rFonts w:ascii="Bookman Old Style" w:eastAsia="Times New Roman" w:hAnsi="Bookman Old Style" w:cs="Helvetica"/>
          <w:lang w:val="en-GB"/>
        </w:rPr>
      </w:pPr>
      <w:r w:rsidRPr="001D5191">
        <w:rPr>
          <w:rFonts w:ascii="Bookman Old Style" w:eastAsia="Times New Roman" w:hAnsi="Bookman Old Style" w:cs="Helvetica"/>
          <w:lang w:val="en-GB"/>
        </w:rPr>
        <w:t>Other</w:t>
      </w:r>
      <w:r w:rsidR="00543E26" w:rsidRPr="001D5191">
        <w:rPr>
          <w:rFonts w:ascii="Bookman Old Style" w:eastAsia="Times New Roman" w:hAnsi="Bookman Old Style" w:cs="Helvetica"/>
          <w:lang w:val="en-GB"/>
        </w:rPr>
        <w:t xml:space="preserve"> sources include forgetting to incorporate costs or entering costs incorrectly. These issues can be compounded by neglecting to thoroughly check the completed estimate, failure to visit the site and the inability to fully understand the site conditions. A site’s natural conditions and location can impact costs in a number of ways, and a cost estimator will develop an eye for spotting and asking about these. This makes site visits imperative.</w:t>
      </w:r>
      <w:r w:rsidRPr="001D5191">
        <w:rPr>
          <w:rFonts w:ascii="Bookman Old Style" w:eastAsia="Times New Roman" w:hAnsi="Bookman Old Style" w:cs="Helvetica"/>
          <w:lang w:val="en-GB"/>
        </w:rPr>
        <w:t xml:space="preserve"> Estimators that draw from cost data repositories might fail to adjust costs based on local conditions or could make arbitrary adjustments without considering prior experience or quantitative comparisons. Either of these can throw estimates off and make it more difficult for another cost estimator to verify an estimate. Experienced</w:t>
      </w:r>
      <w:r w:rsidR="00E25816" w:rsidRPr="001D5191">
        <w:rPr>
          <w:rFonts w:ascii="Bookman Old Style" w:eastAsia="Times New Roman" w:hAnsi="Bookman Old Style" w:cs="Helvetica"/>
          <w:lang w:val="en-GB"/>
        </w:rPr>
        <w:t xml:space="preserve"> cost estimators </w:t>
      </w:r>
      <w:r w:rsidRPr="001D5191">
        <w:rPr>
          <w:rFonts w:ascii="Bookman Old Style" w:eastAsia="Times New Roman" w:hAnsi="Bookman Old Style" w:cs="Helvetica"/>
          <w:lang w:val="en-GB"/>
        </w:rPr>
        <w:t>must</w:t>
      </w:r>
      <w:r w:rsidR="00E25816" w:rsidRPr="001D5191">
        <w:rPr>
          <w:rFonts w:ascii="Bookman Old Style" w:eastAsia="Times New Roman" w:hAnsi="Bookman Old Style" w:cs="Helvetica"/>
          <w:lang w:val="en-GB"/>
        </w:rPr>
        <w:t xml:space="preserve"> avoid </w:t>
      </w:r>
      <w:r w:rsidRPr="001D5191">
        <w:rPr>
          <w:rFonts w:ascii="Bookman Old Style" w:eastAsia="Times New Roman" w:hAnsi="Bookman Old Style" w:cs="Helvetica"/>
          <w:lang w:val="en-GB"/>
        </w:rPr>
        <w:t>these</w:t>
      </w:r>
      <w:r w:rsidR="00E25816" w:rsidRPr="001D5191">
        <w:rPr>
          <w:rFonts w:ascii="Bookman Old Style" w:eastAsia="Times New Roman" w:hAnsi="Bookman Old Style" w:cs="Helvetica"/>
          <w:lang w:val="en-GB"/>
        </w:rPr>
        <w:t xml:space="preserve"> pitfalls by consistently following standard procedures. </w:t>
      </w:r>
    </w:p>
    <w:p w:rsidR="00E25816" w:rsidRPr="001D5191" w:rsidRDefault="00E25816" w:rsidP="0006640E">
      <w:pPr>
        <w:shd w:val="clear" w:color="auto" w:fill="FFFFFF"/>
        <w:spacing w:after="0" w:line="240" w:lineRule="auto"/>
        <w:jc w:val="both"/>
        <w:textAlignment w:val="baseline"/>
        <w:rPr>
          <w:rFonts w:ascii="Bookman Old Style" w:eastAsia="Times New Roman" w:hAnsi="Bookman Old Style" w:cs="Helvetica"/>
          <w:lang w:val="en-GB"/>
        </w:rPr>
      </w:pPr>
    </w:p>
    <w:p w:rsidR="00971A13" w:rsidRPr="001D5191" w:rsidRDefault="00971A13" w:rsidP="00B91395">
      <w:pPr>
        <w:spacing w:before="100" w:beforeAutospacing="1" w:after="100" w:afterAutospacing="1" w:line="240" w:lineRule="auto"/>
        <w:jc w:val="both"/>
        <w:textAlignment w:val="baseline"/>
        <w:outlineLvl w:val="2"/>
        <w:rPr>
          <w:rFonts w:ascii="Bookman Old Style" w:eastAsia="Times New Roman" w:hAnsi="Bookman Old Style" w:cs="Helvetica"/>
          <w:b/>
          <w:bCs/>
          <w:spacing w:val="-3"/>
          <w:lang w:val="en-GB"/>
        </w:rPr>
      </w:pPr>
      <w:r w:rsidRPr="001D5191">
        <w:rPr>
          <w:rFonts w:ascii="Bookman Old Style" w:eastAsia="Times New Roman" w:hAnsi="Bookman Old Style" w:cs="Helvetica"/>
          <w:b/>
          <w:bCs/>
          <w:spacing w:val="-3"/>
          <w:lang w:val="en-GB"/>
        </w:rPr>
        <w:t>Cost Estimating Applications and Software</w:t>
      </w:r>
    </w:p>
    <w:p w:rsidR="00971A13" w:rsidRPr="001D5191" w:rsidRDefault="003F3F68" w:rsidP="00B91395">
      <w:pPr>
        <w:spacing w:before="100" w:beforeAutospacing="1" w:after="100" w:afterAutospacing="1" w:line="240" w:lineRule="auto"/>
        <w:jc w:val="both"/>
        <w:textAlignment w:val="baseline"/>
        <w:rPr>
          <w:rFonts w:ascii="Bookman Old Style" w:eastAsia="Times New Roman" w:hAnsi="Bookman Old Style" w:cs="Helvetica"/>
          <w:lang w:val="en-GB"/>
        </w:rPr>
      </w:pPr>
      <w:r w:rsidRPr="001D5191">
        <w:rPr>
          <w:rFonts w:ascii="Bookman Old Style" w:eastAsia="Times New Roman" w:hAnsi="Bookman Old Style" w:cs="Helvetica"/>
          <w:lang w:val="en-GB"/>
        </w:rPr>
        <w:t xml:space="preserve">Estimating applications make cost estimates faster and easier to produce, which is crucial in a construction market that’s immensely competitive. </w:t>
      </w:r>
      <w:r w:rsidR="00034C75" w:rsidRPr="001D5191">
        <w:rPr>
          <w:rFonts w:ascii="Bookman Old Style" w:hAnsi="Bookman Old Style" w:cs="Segoe UI"/>
          <w:shd w:val="clear" w:color="auto" w:fill="F8F9FB"/>
          <w:lang w:val="en-GB"/>
        </w:rPr>
        <w:t>Construction estimating software</w:t>
      </w:r>
      <w:r w:rsidRPr="001D5191">
        <w:rPr>
          <w:rFonts w:ascii="Bookman Old Style" w:hAnsi="Bookman Old Style" w:cs="Segoe UI"/>
          <w:shd w:val="clear" w:color="auto" w:fill="F8F9FB"/>
          <w:lang w:val="en-GB"/>
        </w:rPr>
        <w:t xml:space="preserve"> could be</w:t>
      </w:r>
      <w:r w:rsidR="003A494B" w:rsidRPr="001D5191">
        <w:rPr>
          <w:rFonts w:ascii="Bookman Old Style" w:hAnsi="Bookman Old Style" w:cs="Segoe UI"/>
          <w:shd w:val="clear" w:color="auto" w:fill="F8F9FB"/>
          <w:lang w:val="en-GB"/>
        </w:rPr>
        <w:t xml:space="preserve"> desktop</w:t>
      </w:r>
      <w:r w:rsidRPr="001D5191">
        <w:rPr>
          <w:rFonts w:ascii="Bookman Old Style" w:hAnsi="Bookman Old Style" w:cs="Segoe UI"/>
          <w:shd w:val="clear" w:color="auto" w:fill="F8F9FB"/>
          <w:lang w:val="en-GB"/>
        </w:rPr>
        <w:t xml:space="preserve"> </w:t>
      </w:r>
      <w:r w:rsidR="00034C75" w:rsidRPr="001D5191">
        <w:rPr>
          <w:rFonts w:ascii="Bookman Old Style" w:hAnsi="Bookman Old Style" w:cs="Segoe UI"/>
          <w:shd w:val="clear" w:color="auto" w:fill="F8F9FB"/>
          <w:lang w:val="en-GB"/>
        </w:rPr>
        <w:t xml:space="preserve">or </w:t>
      </w:r>
      <w:r w:rsidR="003A494B" w:rsidRPr="001D5191">
        <w:rPr>
          <w:rFonts w:ascii="Bookman Old Style" w:hAnsi="Bookman Old Style" w:cs="Segoe UI"/>
          <w:shd w:val="clear" w:color="auto" w:fill="F8F9FB"/>
          <w:lang w:val="en-GB"/>
        </w:rPr>
        <w:t xml:space="preserve">cloud </w:t>
      </w:r>
      <w:r w:rsidR="00034C75" w:rsidRPr="001D5191">
        <w:rPr>
          <w:rFonts w:ascii="Bookman Old Style" w:hAnsi="Bookman Old Style" w:cs="Segoe UI"/>
          <w:shd w:val="clear" w:color="auto" w:fill="F8F9FB"/>
          <w:lang w:val="en-GB"/>
        </w:rPr>
        <w:t xml:space="preserve">technology designed to streamline and improve the process of </w:t>
      </w:r>
      <w:r w:rsidR="003A494B" w:rsidRPr="001D5191">
        <w:rPr>
          <w:rFonts w:ascii="Bookman Old Style" w:hAnsi="Bookman Old Style" w:cs="Segoe UI"/>
          <w:shd w:val="clear" w:color="auto" w:fill="F8F9FB"/>
          <w:lang w:val="en-GB"/>
        </w:rPr>
        <w:t>establishing quantification,</w:t>
      </w:r>
      <w:r w:rsidR="00034C75" w:rsidRPr="001D5191">
        <w:rPr>
          <w:rFonts w:ascii="Bookman Old Style" w:hAnsi="Bookman Old Style" w:cs="Segoe UI"/>
          <w:shd w:val="clear" w:color="auto" w:fill="F8F9FB"/>
          <w:lang w:val="en-GB"/>
        </w:rPr>
        <w:t xml:space="preserve"> cost, material, and </w:t>
      </w:r>
      <w:r w:rsidR="00B91395" w:rsidRPr="001D5191">
        <w:rPr>
          <w:rFonts w:ascii="Bookman Old Style" w:hAnsi="Bookman Old Style" w:cs="Segoe UI"/>
          <w:shd w:val="clear" w:color="auto" w:fill="F8F9FB"/>
          <w:lang w:val="en-GB"/>
        </w:rPr>
        <w:t>labour</w:t>
      </w:r>
      <w:r w:rsidR="00034C75" w:rsidRPr="001D5191">
        <w:rPr>
          <w:rFonts w:ascii="Bookman Old Style" w:hAnsi="Bookman Old Style" w:cs="Segoe UI"/>
          <w:shd w:val="clear" w:color="auto" w:fill="F8F9FB"/>
          <w:lang w:val="en-GB"/>
        </w:rPr>
        <w:t xml:space="preserve"> estimates for construction projects. </w:t>
      </w:r>
      <w:r w:rsidR="003A494B" w:rsidRPr="001D5191">
        <w:rPr>
          <w:rFonts w:ascii="Bookman Old Style" w:eastAsia="Times New Roman" w:hAnsi="Bookman Old Style" w:cs="Helvetica"/>
          <w:lang w:val="en-GB"/>
        </w:rPr>
        <w:t>They also prove to be</w:t>
      </w:r>
      <w:r w:rsidR="00971A13" w:rsidRPr="001D5191">
        <w:rPr>
          <w:rFonts w:ascii="Bookman Old Style" w:eastAsia="Times New Roman" w:hAnsi="Bookman Old Style" w:cs="Helvetica"/>
          <w:lang w:val="en-GB"/>
        </w:rPr>
        <w:t xml:space="preserve"> more accurate than human estimators working on their own, as long as you use up-to-date cost data. Estimation software has become a must-have for anyone generating complex construction cost estimates.</w:t>
      </w:r>
      <w:r w:rsidRPr="001D5191">
        <w:rPr>
          <w:rFonts w:ascii="Bookman Old Style" w:hAnsi="Bookman Old Style" w:cs="Segoe UI"/>
          <w:shd w:val="clear" w:color="auto" w:fill="F8F9FB"/>
          <w:lang w:val="en-GB"/>
        </w:rPr>
        <w:t xml:space="preserve"> Construction estimating software is available in many varieties, ranging from simple spreadsheet templates to online collaborative software with many features that optimize much more than the estimating process.</w:t>
      </w:r>
      <w:r w:rsidR="00971A13" w:rsidRPr="001D5191">
        <w:rPr>
          <w:rFonts w:ascii="Bookman Old Style" w:eastAsia="Times New Roman" w:hAnsi="Bookman Old Style" w:cs="Helvetica"/>
          <w:lang w:val="en-GB"/>
        </w:rPr>
        <w:t> </w:t>
      </w:r>
    </w:p>
    <w:p w:rsidR="00971A13" w:rsidRPr="001D5191" w:rsidRDefault="00971A13" w:rsidP="00B91395">
      <w:pPr>
        <w:shd w:val="clear" w:color="auto" w:fill="FFFFFF"/>
        <w:spacing w:before="100" w:beforeAutospacing="1" w:after="100" w:afterAutospacing="1" w:line="240" w:lineRule="auto"/>
        <w:jc w:val="both"/>
        <w:textAlignment w:val="baseline"/>
        <w:rPr>
          <w:rFonts w:ascii="Bookman Old Style" w:eastAsia="Times New Roman" w:hAnsi="Bookman Old Style" w:cs="Helvetica"/>
          <w:lang w:val="en-GB"/>
        </w:rPr>
      </w:pPr>
      <w:r w:rsidRPr="001D5191">
        <w:rPr>
          <w:rFonts w:ascii="Bookman Old Style" w:eastAsia="Times New Roman" w:hAnsi="Bookman Old Style" w:cs="Helvetica"/>
          <w:lang w:val="en-GB"/>
        </w:rPr>
        <w:t>Free cost estimating software is available, but it has limited functionality, and it’s not really suitable for anything but smaller projects. For-purchase software, which can be pricey, is a much better option for anyone dealing with complex projects because of the functionality and features it can offer. Here are a few of the benefits of for-purchase software: </w:t>
      </w:r>
    </w:p>
    <w:p w:rsidR="00971A13" w:rsidRPr="001D5191" w:rsidRDefault="00971A13" w:rsidP="00B91395">
      <w:pPr>
        <w:numPr>
          <w:ilvl w:val="0"/>
          <w:numId w:val="11"/>
        </w:numPr>
        <w:shd w:val="clear" w:color="auto" w:fill="FFFFFF"/>
        <w:spacing w:beforeAutospacing="1" w:after="0" w:afterAutospacing="1" w:line="360" w:lineRule="atLeast"/>
        <w:jc w:val="both"/>
        <w:textAlignment w:val="baseline"/>
        <w:rPr>
          <w:rFonts w:ascii="Bookman Old Style" w:eastAsia="Times New Roman" w:hAnsi="Bookman Old Style" w:cs="Helvetica"/>
          <w:lang w:val="en-GB"/>
        </w:rPr>
      </w:pPr>
      <w:r w:rsidRPr="001D5191">
        <w:rPr>
          <w:rFonts w:ascii="Bookman Old Style" w:eastAsia="Times New Roman" w:hAnsi="Bookman Old Style" w:cs="Helvetica"/>
          <w:b/>
          <w:bCs/>
          <w:lang w:val="en-GB"/>
        </w:rPr>
        <w:lastRenderedPageBreak/>
        <w:t>Cost-Related Inputs and Processes:</w:t>
      </w:r>
      <w:r w:rsidRPr="001D5191">
        <w:rPr>
          <w:rFonts w:ascii="Bookman Old Style" w:eastAsia="Times New Roman" w:hAnsi="Bookman Old Style" w:cs="Helvetica"/>
          <w:lang w:val="en-GB"/>
        </w:rPr>
        <w:t> Estimating software can offer access to cost databases, calculate taxes and the costs of labor and materials, allow estimators to adjust prices to local contexts, feature standard-size room lists, as well as item or activity lists, and integrate with accounting software. Some offer worksheets for specific trades and calculators for standard costs.</w:t>
      </w:r>
    </w:p>
    <w:p w:rsidR="00971A13" w:rsidRPr="001D5191" w:rsidRDefault="00971A13" w:rsidP="00971A13">
      <w:pPr>
        <w:numPr>
          <w:ilvl w:val="0"/>
          <w:numId w:val="11"/>
        </w:numPr>
        <w:shd w:val="clear" w:color="auto" w:fill="FFFFFF"/>
        <w:spacing w:beforeAutospacing="1" w:after="0" w:afterAutospacing="1" w:line="360" w:lineRule="atLeast"/>
        <w:textAlignment w:val="baseline"/>
        <w:rPr>
          <w:rFonts w:ascii="Bookman Old Style" w:eastAsia="Times New Roman" w:hAnsi="Bookman Old Style" w:cs="Helvetica"/>
          <w:lang w:val="en-GB"/>
        </w:rPr>
      </w:pPr>
      <w:r w:rsidRPr="001D5191">
        <w:rPr>
          <w:rFonts w:ascii="Bookman Old Style" w:eastAsia="Times New Roman" w:hAnsi="Bookman Old Style" w:cs="Helvetica"/>
          <w:b/>
          <w:bCs/>
          <w:lang w:val="en-GB"/>
        </w:rPr>
        <w:t>Generating Estimates:</w:t>
      </w:r>
      <w:r w:rsidRPr="001D5191">
        <w:rPr>
          <w:rFonts w:ascii="Bookman Old Style" w:eastAsia="Times New Roman" w:hAnsi="Bookman Old Style" w:cs="Helvetica"/>
          <w:lang w:val="en-GB"/>
        </w:rPr>
        <w:t> Estimating software can perform measurements and take-offs, count objects, allow estimators to mark up construction drawings, and generate bills of quantities.</w:t>
      </w:r>
    </w:p>
    <w:p w:rsidR="00971A13" w:rsidRPr="001D5191" w:rsidRDefault="00971A13" w:rsidP="00971A13">
      <w:pPr>
        <w:numPr>
          <w:ilvl w:val="0"/>
          <w:numId w:val="11"/>
        </w:numPr>
        <w:shd w:val="clear" w:color="auto" w:fill="FFFFFF"/>
        <w:spacing w:beforeAutospacing="1" w:after="0" w:afterAutospacing="1" w:line="360" w:lineRule="atLeast"/>
        <w:textAlignment w:val="baseline"/>
        <w:rPr>
          <w:rFonts w:ascii="Bookman Old Style" w:eastAsia="Times New Roman" w:hAnsi="Bookman Old Style" w:cs="Helvetica"/>
          <w:lang w:val="en-GB"/>
        </w:rPr>
      </w:pPr>
      <w:r w:rsidRPr="001D5191">
        <w:rPr>
          <w:rFonts w:ascii="Bookman Old Style" w:eastAsia="Times New Roman" w:hAnsi="Bookman Old Style" w:cs="Helvetica"/>
          <w:b/>
          <w:bCs/>
          <w:lang w:val="en-GB"/>
        </w:rPr>
        <w:t>Documentation:</w:t>
      </w:r>
      <w:r w:rsidRPr="001D5191">
        <w:rPr>
          <w:rFonts w:ascii="Bookman Old Style" w:eastAsia="Times New Roman" w:hAnsi="Bookman Old Style" w:cs="Helvetica"/>
          <w:lang w:val="en-GB"/>
        </w:rPr>
        <w:t> Estimating software offers templates for proposals and cover letters, generates proposals and cost reports, and maintains records of past projects.</w:t>
      </w:r>
    </w:p>
    <w:p w:rsidR="00971A13" w:rsidRPr="001D5191" w:rsidRDefault="00971A13" w:rsidP="00971A13">
      <w:pPr>
        <w:numPr>
          <w:ilvl w:val="0"/>
          <w:numId w:val="11"/>
        </w:numPr>
        <w:shd w:val="clear" w:color="auto" w:fill="FFFFFF"/>
        <w:spacing w:beforeAutospacing="1" w:after="0" w:afterAutospacing="1" w:line="360" w:lineRule="atLeast"/>
        <w:textAlignment w:val="baseline"/>
        <w:rPr>
          <w:rFonts w:ascii="Bookman Old Style" w:eastAsia="Times New Roman" w:hAnsi="Bookman Old Style" w:cs="Helvetica"/>
          <w:lang w:val="en-GB"/>
        </w:rPr>
      </w:pPr>
      <w:r w:rsidRPr="001D5191">
        <w:rPr>
          <w:rFonts w:ascii="Bookman Old Style" w:eastAsia="Times New Roman" w:hAnsi="Bookman Old Style" w:cs="Helvetica"/>
          <w:b/>
          <w:bCs/>
          <w:lang w:val="en-GB"/>
        </w:rPr>
        <w:t>Other Features:</w:t>
      </w:r>
      <w:r w:rsidRPr="001D5191">
        <w:rPr>
          <w:rFonts w:ascii="Bookman Old Style" w:eastAsia="Times New Roman" w:hAnsi="Bookman Old Style" w:cs="Helvetica"/>
          <w:lang w:val="en-GB"/>
        </w:rPr>
        <w:t> Some software offers support for macros, online collaboration, and the ability to integrate with computer-aided design files.</w:t>
      </w:r>
    </w:p>
    <w:p w:rsidR="00034C75" w:rsidRPr="001D5191" w:rsidRDefault="00034C75" w:rsidP="00034C75">
      <w:pPr>
        <w:pStyle w:val="NormalWeb"/>
        <w:shd w:val="clear" w:color="auto" w:fill="FFFFFF"/>
        <w:spacing w:before="120" w:beforeAutospacing="0" w:after="120" w:afterAutospacing="0"/>
        <w:rPr>
          <w:rFonts w:ascii="Bookman Old Style" w:hAnsi="Bookman Old Style" w:cs="Arial"/>
          <w:sz w:val="22"/>
          <w:szCs w:val="22"/>
          <w:lang w:val="en-GB"/>
        </w:rPr>
      </w:pPr>
      <w:r w:rsidRPr="001D5191">
        <w:rPr>
          <w:rFonts w:ascii="Bookman Old Style" w:hAnsi="Bookman Old Style" w:cs="Arial"/>
          <w:sz w:val="22"/>
          <w:szCs w:val="22"/>
          <w:lang w:val="en-GB"/>
        </w:rPr>
        <w:t>Three functions prove to be the most critical when buying cost estimating software:</w:t>
      </w:r>
    </w:p>
    <w:p w:rsidR="00034C75" w:rsidRPr="001D5191" w:rsidRDefault="00034C75" w:rsidP="00034C75">
      <w:pPr>
        <w:numPr>
          <w:ilvl w:val="0"/>
          <w:numId w:val="21"/>
        </w:numPr>
        <w:shd w:val="clear" w:color="auto" w:fill="FFFFFF"/>
        <w:spacing w:before="100" w:beforeAutospacing="1" w:after="24" w:line="240" w:lineRule="auto"/>
        <w:ind w:left="384"/>
        <w:rPr>
          <w:rFonts w:ascii="Bookman Old Style" w:hAnsi="Bookman Old Style" w:cs="Arial"/>
          <w:lang w:val="en-GB"/>
        </w:rPr>
      </w:pPr>
      <w:r w:rsidRPr="001D5191">
        <w:rPr>
          <w:rFonts w:ascii="Bookman Old Style" w:hAnsi="Bookman Old Style" w:cs="Arial"/>
          <w:lang w:val="en-GB"/>
        </w:rPr>
        <w:t>Takeoff software - this provides for measurement from paper or electronic plans</w:t>
      </w:r>
    </w:p>
    <w:p w:rsidR="00034C75" w:rsidRPr="001D5191" w:rsidRDefault="00034C75" w:rsidP="00034C75">
      <w:pPr>
        <w:numPr>
          <w:ilvl w:val="0"/>
          <w:numId w:val="21"/>
        </w:numPr>
        <w:shd w:val="clear" w:color="auto" w:fill="FFFFFF"/>
        <w:spacing w:before="100" w:beforeAutospacing="1" w:after="24" w:line="240" w:lineRule="auto"/>
        <w:ind w:left="384"/>
        <w:rPr>
          <w:rFonts w:ascii="Bookman Old Style" w:hAnsi="Bookman Old Style" w:cs="Arial"/>
          <w:lang w:val="en-GB"/>
        </w:rPr>
      </w:pPr>
      <w:r w:rsidRPr="001D5191">
        <w:rPr>
          <w:rFonts w:ascii="Bookman Old Style" w:hAnsi="Bookman Old Style" w:cs="Arial"/>
          <w:lang w:val="en-GB"/>
        </w:rPr>
        <w:t>Built-in </w:t>
      </w:r>
      <w:r w:rsidR="003F3F68" w:rsidRPr="001D5191">
        <w:rPr>
          <w:rFonts w:ascii="Bookman Old Style" w:hAnsi="Bookman Old Style" w:cs="Arial"/>
          <w:lang w:val="en-GB"/>
        </w:rPr>
        <w:t>cost database</w:t>
      </w:r>
      <w:r w:rsidRPr="001D5191">
        <w:rPr>
          <w:rFonts w:ascii="Bookman Old Style" w:hAnsi="Bookman Old Style" w:cs="Arial"/>
          <w:lang w:val="en-GB"/>
        </w:rPr>
        <w:t> - this provides reference cost data which may be your own or may come from a commercial source, such as RS Means</w:t>
      </w:r>
    </w:p>
    <w:p w:rsidR="00034C75" w:rsidRPr="001D5191" w:rsidRDefault="00034C75" w:rsidP="00034C75">
      <w:pPr>
        <w:numPr>
          <w:ilvl w:val="0"/>
          <w:numId w:val="21"/>
        </w:numPr>
        <w:shd w:val="clear" w:color="auto" w:fill="FFFFFF"/>
        <w:spacing w:before="100" w:beforeAutospacing="1" w:after="24" w:line="240" w:lineRule="auto"/>
        <w:ind w:left="384"/>
        <w:rPr>
          <w:rFonts w:ascii="Bookman Old Style" w:hAnsi="Bookman Old Style" w:cs="Arial"/>
          <w:lang w:val="en-GB"/>
        </w:rPr>
      </w:pPr>
      <w:r w:rsidRPr="001D5191">
        <w:rPr>
          <w:rFonts w:ascii="Bookman Old Style" w:hAnsi="Bookman Old Style" w:cs="Arial"/>
          <w:lang w:val="en-GB"/>
        </w:rPr>
        <w:t>Estimating worksheets - these are the spreadsheets where the real work takes place, supported by calculations and other features</w:t>
      </w:r>
    </w:p>
    <w:p w:rsidR="00034C75" w:rsidRPr="001D5191" w:rsidRDefault="00034C75" w:rsidP="00034C75">
      <w:pPr>
        <w:shd w:val="clear" w:color="auto" w:fill="FFFFFF"/>
        <w:spacing w:beforeAutospacing="1" w:after="0" w:afterAutospacing="1" w:line="360" w:lineRule="atLeast"/>
        <w:textAlignment w:val="baseline"/>
        <w:rPr>
          <w:rFonts w:ascii="Bookman Old Style" w:eastAsia="Times New Roman" w:hAnsi="Bookman Old Style" w:cs="Helvetica"/>
          <w:lang w:val="en-GB"/>
        </w:rPr>
      </w:pPr>
    </w:p>
    <w:p w:rsidR="00971A13" w:rsidRPr="001D5191" w:rsidRDefault="00971A13" w:rsidP="00A132C8">
      <w:pPr>
        <w:shd w:val="clear" w:color="auto" w:fill="FFFFFF"/>
        <w:spacing w:before="100" w:beforeAutospacing="1" w:after="100" w:afterAutospacing="1" w:line="240" w:lineRule="auto"/>
        <w:jc w:val="both"/>
        <w:textAlignment w:val="baseline"/>
        <w:outlineLvl w:val="2"/>
        <w:rPr>
          <w:rFonts w:ascii="Bookman Old Style" w:eastAsia="Times New Roman" w:hAnsi="Bookman Old Style" w:cs="Helvetica"/>
          <w:b/>
          <w:bCs/>
          <w:spacing w:val="-3"/>
          <w:lang w:val="en-GB"/>
        </w:rPr>
      </w:pPr>
      <w:r w:rsidRPr="001D5191">
        <w:rPr>
          <w:rFonts w:ascii="Bookman Old Style" w:eastAsia="Times New Roman" w:hAnsi="Bookman Old Style" w:cs="Helvetica"/>
          <w:b/>
          <w:bCs/>
          <w:spacing w:val="-3"/>
          <w:lang w:val="en-GB"/>
        </w:rPr>
        <w:t>New Aspects of Construction Cost Estimating</w:t>
      </w:r>
    </w:p>
    <w:p w:rsidR="00971A13" w:rsidRPr="001D5191" w:rsidRDefault="00971A13" w:rsidP="00A132C8">
      <w:pPr>
        <w:shd w:val="clear" w:color="auto" w:fill="FFFFFF"/>
        <w:spacing w:before="100" w:beforeAutospacing="1" w:after="100" w:afterAutospacing="1" w:line="240" w:lineRule="auto"/>
        <w:jc w:val="both"/>
        <w:textAlignment w:val="baseline"/>
        <w:rPr>
          <w:rFonts w:ascii="Bookman Old Style" w:eastAsia="Times New Roman" w:hAnsi="Bookman Old Style" w:cs="Helvetica"/>
          <w:lang w:val="en-GB"/>
        </w:rPr>
      </w:pPr>
      <w:r w:rsidRPr="001D5191">
        <w:rPr>
          <w:rFonts w:ascii="Bookman Old Style" w:eastAsia="Times New Roman" w:hAnsi="Bookman Old Style" w:cs="Helvetica"/>
          <w:lang w:val="en-GB"/>
        </w:rPr>
        <w:t>Construction cost estimating continues to evolve as design, building methods, and materials change. Some trends that impact cost estimating today include:  </w:t>
      </w:r>
    </w:p>
    <w:p w:rsidR="000747BA" w:rsidRPr="001D5191" w:rsidRDefault="00971A13" w:rsidP="00A132C8">
      <w:pPr>
        <w:numPr>
          <w:ilvl w:val="0"/>
          <w:numId w:val="20"/>
        </w:numPr>
        <w:shd w:val="clear" w:color="auto" w:fill="FFFFFF"/>
        <w:spacing w:before="100" w:beforeAutospacing="1" w:after="100" w:afterAutospacing="1" w:line="212" w:lineRule="atLeast"/>
        <w:ind w:left="188"/>
        <w:jc w:val="both"/>
        <w:rPr>
          <w:rFonts w:ascii="Bookman Old Style" w:hAnsi="Bookman Old Style" w:cs="Arial"/>
          <w:lang w:val="en-GB"/>
        </w:rPr>
      </w:pPr>
      <w:r w:rsidRPr="001D5191">
        <w:rPr>
          <w:rFonts w:ascii="Bookman Old Style" w:eastAsia="Times New Roman" w:hAnsi="Bookman Old Style" w:cs="Helvetica"/>
          <w:lang w:val="en-GB"/>
        </w:rPr>
        <w:t xml:space="preserve">Building Information Modeling (BIM): </w:t>
      </w:r>
      <w:r w:rsidR="003E7976" w:rsidRPr="001D5191">
        <w:rPr>
          <w:rFonts w:ascii="Bookman Old Style" w:eastAsia="Times New Roman" w:hAnsi="Bookman Old Style" w:cs="Helvetica"/>
          <w:lang w:val="en-GB"/>
        </w:rPr>
        <w:t>A BIM is a digital model of a structure and all its characteristics and dimensions. From the design to the construction, commissioning, and maintenance of a building, all participants can use the model.</w:t>
      </w:r>
      <w:r w:rsidR="000747BA" w:rsidRPr="001D5191">
        <w:rPr>
          <w:rFonts w:ascii="Bookman Old Style" w:hAnsi="Bookman Old Style" w:cs="Arial"/>
          <w:shd w:val="clear" w:color="auto" w:fill="FFFFFF"/>
          <w:lang w:val="en-GB"/>
        </w:rPr>
        <w:t>Advancements in automated measurement and quantification, as well as the</w:t>
      </w:r>
      <w:r w:rsidR="003E7976" w:rsidRPr="001D5191">
        <w:rPr>
          <w:rFonts w:ascii="Bookman Old Style" w:hAnsi="Bookman Old Style" w:cs="Arial"/>
          <w:shd w:val="clear" w:color="auto" w:fill="FFFFFF"/>
          <w:lang w:val="en-GB"/>
        </w:rPr>
        <w:t xml:space="preserve"> development of BIM</w:t>
      </w:r>
      <w:r w:rsidR="000747BA" w:rsidRPr="001D5191">
        <w:rPr>
          <w:rFonts w:ascii="Bookman Old Style" w:hAnsi="Bookman Old Style" w:cs="Arial"/>
          <w:shd w:val="clear" w:color="auto" w:fill="FFFFFF"/>
          <w:lang w:val="en-GB"/>
        </w:rPr>
        <w:t> processes, have helped pave the way for more efficient automation of</w:t>
      </w:r>
      <w:r w:rsidR="003E7976" w:rsidRPr="001D5191">
        <w:rPr>
          <w:rFonts w:ascii="Bookman Old Style" w:hAnsi="Bookman Old Style" w:cs="Arial"/>
          <w:shd w:val="clear" w:color="auto" w:fill="FFFFFF"/>
          <w:lang w:val="en-GB"/>
        </w:rPr>
        <w:t xml:space="preserve"> quantity surveying function.</w:t>
      </w:r>
      <w:r w:rsidR="000747BA" w:rsidRPr="001D5191">
        <w:rPr>
          <w:rFonts w:ascii="Bookman Old Style" w:hAnsi="Bookman Old Style" w:cs="Arial"/>
          <w:shd w:val="clear" w:color="auto" w:fill="FFFFFF"/>
          <w:lang w:val="en-GB"/>
        </w:rPr>
        <w:t> </w:t>
      </w:r>
      <w:r w:rsidR="003E7976" w:rsidRPr="001D5191">
        <w:rPr>
          <w:rFonts w:ascii="Bookman Old Style" w:hAnsi="Bookman Old Style"/>
          <w:lang w:val="en-GB"/>
        </w:rPr>
        <w:t>BIM</w:t>
      </w:r>
      <w:r w:rsidR="000747BA" w:rsidRPr="001D5191">
        <w:rPr>
          <w:rFonts w:ascii="Bookman Old Style" w:hAnsi="Bookman Old Style" w:cs="Arial"/>
          <w:shd w:val="clear" w:color="auto" w:fill="FFFFFF"/>
          <w:lang w:val="en-GB"/>
        </w:rPr>
        <w:t> is being widely</w:t>
      </w:r>
      <w:r w:rsidR="003E7976" w:rsidRPr="001D5191">
        <w:rPr>
          <w:rFonts w:ascii="Bookman Old Style" w:hAnsi="Bookman Old Style" w:cs="Arial"/>
          <w:shd w:val="clear" w:color="auto" w:fill="FFFFFF"/>
          <w:lang w:val="en-GB"/>
        </w:rPr>
        <w:t xml:space="preserve"> adopted</w:t>
      </w:r>
      <w:r w:rsidR="000747BA" w:rsidRPr="001D5191">
        <w:rPr>
          <w:rFonts w:ascii="Bookman Old Style" w:hAnsi="Bookman Old Style" w:cs="Arial"/>
          <w:shd w:val="clear" w:color="auto" w:fill="FFFFFF"/>
          <w:lang w:val="en-GB"/>
        </w:rPr>
        <w:t> adopted in the</w:t>
      </w:r>
      <w:r w:rsidR="003E7976" w:rsidRPr="001D5191">
        <w:rPr>
          <w:rFonts w:ascii="Bookman Old Style" w:hAnsi="Bookman Old Style" w:cs="Arial"/>
          <w:shd w:val="clear" w:color="auto" w:fill="FFFFFF"/>
          <w:lang w:val="en-GB"/>
        </w:rPr>
        <w:t xml:space="preserve"> construction industry</w:t>
      </w:r>
      <w:r w:rsidR="000747BA" w:rsidRPr="001D5191">
        <w:rPr>
          <w:rFonts w:ascii="Bookman Old Style" w:hAnsi="Bookman Old Style" w:cs="Arial"/>
          <w:shd w:val="clear" w:color="auto" w:fill="FFFFFF"/>
          <w:lang w:val="en-GB"/>
        </w:rPr>
        <w:t> and for this reason, the expectation is that</w:t>
      </w:r>
      <w:r w:rsidR="003E7976" w:rsidRPr="001D5191">
        <w:rPr>
          <w:rFonts w:ascii="Bookman Old Style" w:hAnsi="Bookman Old Style" w:cs="Arial"/>
          <w:shd w:val="clear" w:color="auto" w:fill="FFFFFF"/>
          <w:lang w:val="en-GB"/>
        </w:rPr>
        <w:t xml:space="preserve"> quantity surveyors</w:t>
      </w:r>
      <w:r w:rsidR="000747BA" w:rsidRPr="001D5191">
        <w:rPr>
          <w:rFonts w:ascii="Bookman Old Style" w:hAnsi="Bookman Old Style" w:cs="Arial"/>
          <w:shd w:val="clear" w:color="auto" w:fill="FFFFFF"/>
          <w:lang w:val="en-GB"/>
        </w:rPr>
        <w:t> embrace it for the purpose of boosting the cost-</w:t>
      </w:r>
      <w:r w:rsidR="003E7976" w:rsidRPr="001D5191">
        <w:rPr>
          <w:rFonts w:ascii="Bookman Old Style" w:hAnsi="Bookman Old Style" w:cs="Arial"/>
          <w:shd w:val="clear" w:color="auto" w:fill="FFFFFF"/>
          <w:lang w:val="en-GB"/>
        </w:rPr>
        <w:t>effectiveness</w:t>
      </w:r>
      <w:r w:rsidR="000747BA" w:rsidRPr="001D5191">
        <w:rPr>
          <w:rFonts w:ascii="Bookman Old Style" w:hAnsi="Bookman Old Style" w:cs="Arial"/>
          <w:shd w:val="clear" w:color="auto" w:fill="FFFFFF"/>
          <w:lang w:val="en-GB"/>
        </w:rPr>
        <w:t>.</w:t>
      </w:r>
      <w:r w:rsidR="000747BA" w:rsidRPr="001D5191">
        <w:rPr>
          <w:rFonts w:ascii="Bookman Old Style" w:eastAsia="Times New Roman" w:hAnsi="Bookman Old Style" w:cs="Helvetica"/>
          <w:lang w:val="en-GB"/>
        </w:rPr>
        <w:t xml:space="preserve"> </w:t>
      </w:r>
      <w:r w:rsidRPr="001D5191">
        <w:rPr>
          <w:rFonts w:ascii="Bookman Old Style" w:eastAsia="Times New Roman" w:hAnsi="Bookman Old Style" w:cs="Helvetica"/>
          <w:lang w:val="en-GB"/>
        </w:rPr>
        <w:t xml:space="preserve">As such, there’s an increasing demand for cost estimating to become an aspect of BIM, though this opinion has not been without challenges. The main criticism of cost estimating in BIM is that cost estimators, with some justification, have less confidence in the level of detail of BIM designs. </w:t>
      </w:r>
      <w:r w:rsidR="003E7976" w:rsidRPr="001D5191">
        <w:rPr>
          <w:rFonts w:ascii="Bookman Old Style" w:eastAsia="Times New Roman" w:hAnsi="Bookman Old Style" w:cs="Helvetica"/>
          <w:lang w:val="en-GB"/>
        </w:rPr>
        <w:t xml:space="preserve">The key values for estimating software include; </w:t>
      </w:r>
      <w:r w:rsidR="000747BA" w:rsidRPr="001D5191">
        <w:rPr>
          <w:rFonts w:ascii="Bookman Old Style" w:hAnsi="Bookman Old Style" w:cs="Arial"/>
          <w:lang w:val="en-GB"/>
        </w:rPr>
        <w:t>Estimating</w:t>
      </w:r>
      <w:r w:rsidR="003E7976" w:rsidRPr="001D5191">
        <w:rPr>
          <w:rFonts w:ascii="Bookman Old Style" w:hAnsi="Bookman Old Style" w:cs="Arial"/>
          <w:lang w:val="en-GB"/>
        </w:rPr>
        <w:t xml:space="preserve"> </w:t>
      </w:r>
      <w:r w:rsidR="000747BA" w:rsidRPr="001D5191">
        <w:rPr>
          <w:rFonts w:ascii="Bookman Old Style" w:hAnsi="Bookman Old Style" w:cs="Arial"/>
          <w:lang w:val="en-GB"/>
        </w:rPr>
        <w:t>quantity take-off and processes in general and its application to BIM</w:t>
      </w:r>
      <w:r w:rsidR="003E7976" w:rsidRPr="001D5191">
        <w:rPr>
          <w:rFonts w:ascii="Bookman Old Style" w:hAnsi="Bookman Old Style" w:cs="Arial"/>
          <w:lang w:val="en-GB"/>
        </w:rPr>
        <w:t xml:space="preserve">; </w:t>
      </w:r>
      <w:r w:rsidR="000747BA" w:rsidRPr="001D5191">
        <w:rPr>
          <w:rFonts w:ascii="Bookman Old Style" w:hAnsi="Bookman Old Style" w:cs="Arial"/>
          <w:lang w:val="en-GB"/>
        </w:rPr>
        <w:t>Examining the RICS NRM1 (New Rules of Measurement</w:t>
      </w:r>
      <w:r w:rsidR="003E7976" w:rsidRPr="001D5191">
        <w:rPr>
          <w:rFonts w:ascii="Bookman Old Style" w:hAnsi="Bookman Old Style" w:cs="Arial"/>
          <w:lang w:val="en-GB"/>
        </w:rPr>
        <w:t>)</w:t>
      </w:r>
      <w:r w:rsidR="000747BA" w:rsidRPr="001D5191">
        <w:rPr>
          <w:rFonts w:ascii="Bookman Old Style" w:hAnsi="Bookman Old Style" w:cs="Arial"/>
          <w:lang w:val="en-GB"/>
        </w:rPr>
        <w:t xml:space="preserve"> for </w:t>
      </w:r>
      <w:r w:rsidR="000747BA" w:rsidRPr="001D5191">
        <w:rPr>
          <w:rFonts w:ascii="Bookman Old Style" w:hAnsi="Bookman Old Style" w:cs="Arial"/>
          <w:lang w:val="en-GB"/>
        </w:rPr>
        <w:lastRenderedPageBreak/>
        <w:t>both cost estimating and elemental cost plans</w:t>
      </w:r>
      <w:r w:rsidR="003E7976" w:rsidRPr="001D5191">
        <w:rPr>
          <w:rFonts w:ascii="Bookman Old Style" w:hAnsi="Bookman Old Style" w:cs="Arial"/>
          <w:lang w:val="en-GB"/>
        </w:rPr>
        <w:t xml:space="preserve">; </w:t>
      </w:r>
      <w:r w:rsidR="000747BA" w:rsidRPr="001D5191">
        <w:rPr>
          <w:rFonts w:ascii="Bookman Old Style" w:hAnsi="Bookman Old Style" w:cs="Arial"/>
          <w:lang w:val="en-GB"/>
        </w:rPr>
        <w:t>Reviewing processes for BIM-based software tools to support NRM order of cost estimating</w:t>
      </w:r>
      <w:r w:rsidR="003E7976" w:rsidRPr="001D5191">
        <w:rPr>
          <w:rFonts w:ascii="Bookman Old Style" w:hAnsi="Bookman Old Style" w:cs="Arial"/>
          <w:lang w:val="en-GB"/>
        </w:rPr>
        <w:t>.</w:t>
      </w:r>
    </w:p>
    <w:p w:rsidR="00971A13" w:rsidRPr="001D5191" w:rsidRDefault="00971A13" w:rsidP="00A132C8">
      <w:pPr>
        <w:numPr>
          <w:ilvl w:val="0"/>
          <w:numId w:val="12"/>
        </w:numPr>
        <w:shd w:val="clear" w:color="auto" w:fill="FFFFFF"/>
        <w:spacing w:beforeAutospacing="1" w:after="0" w:afterAutospacing="1" w:line="360" w:lineRule="atLeast"/>
        <w:jc w:val="both"/>
        <w:textAlignment w:val="baseline"/>
        <w:rPr>
          <w:rFonts w:ascii="Bookman Old Style" w:eastAsia="Times New Roman" w:hAnsi="Bookman Old Style" w:cs="Helvetica"/>
          <w:lang w:val="en-GB"/>
        </w:rPr>
      </w:pPr>
      <w:r w:rsidRPr="001D5191">
        <w:rPr>
          <w:rFonts w:ascii="Bookman Old Style" w:eastAsia="Times New Roman" w:hAnsi="Bookman Old Style" w:cs="Helvetica"/>
          <w:lang w:val="en-GB"/>
        </w:rPr>
        <w:t xml:space="preserve">Sustainability and LEED Certification: </w:t>
      </w:r>
      <w:r w:rsidR="00A132C8" w:rsidRPr="001D5191">
        <w:rPr>
          <w:rFonts w:ascii="Bookman Old Style" w:hAnsi="Bookman Old Style" w:cs="Arial"/>
          <w:shd w:val="clear" w:color="auto" w:fill="FFFFFF"/>
          <w:lang w:val="en-GB"/>
        </w:rPr>
        <w:t>Projects pursuing LEED certification earn points for various green building strategies across several categories based on the number of points achieved, a project earns one of four LEED rating levels: </w:t>
      </w:r>
      <w:r w:rsidR="00A132C8" w:rsidRPr="001D5191">
        <w:rPr>
          <w:rFonts w:ascii="Bookman Old Style" w:hAnsi="Bookman Old Style" w:cs="Arial"/>
          <w:b/>
          <w:bCs/>
          <w:shd w:val="clear" w:color="auto" w:fill="FFFFFF"/>
          <w:lang w:val="en-GB"/>
        </w:rPr>
        <w:t>Certified, Silver, Gold or Platinum</w:t>
      </w:r>
      <w:r w:rsidR="00A132C8" w:rsidRPr="001D5191">
        <w:rPr>
          <w:rFonts w:ascii="Bookman Old Style" w:hAnsi="Bookman Old Style" w:cs="Arial"/>
          <w:shd w:val="clear" w:color="auto" w:fill="FFFFFF"/>
          <w:lang w:val="en-GB"/>
        </w:rPr>
        <w:t>.</w:t>
      </w:r>
      <w:r w:rsidRPr="001D5191">
        <w:rPr>
          <w:rFonts w:ascii="Bookman Old Style" w:eastAsia="Times New Roman" w:hAnsi="Bookman Old Style" w:cs="Helvetica"/>
          <w:lang w:val="en-GB"/>
        </w:rPr>
        <w:t>Currently something of a hot topic in construction, </w:t>
      </w:r>
      <w:r w:rsidR="00A132C8" w:rsidRPr="001D5191">
        <w:rPr>
          <w:rFonts w:ascii="Bookman Old Style" w:eastAsia="Times New Roman" w:hAnsi="Bookman Old Style" w:cs="Helvetica"/>
          <w:lang w:val="en-GB"/>
        </w:rPr>
        <w:t>LEED certification</w:t>
      </w:r>
      <w:r w:rsidRPr="001D5191">
        <w:rPr>
          <w:rFonts w:ascii="Bookman Old Style" w:eastAsia="Times New Roman" w:hAnsi="Bookman Old Style" w:cs="Helvetica"/>
          <w:lang w:val="en-GB"/>
        </w:rPr>
        <w:t> is a point system for rating buildings based on their environmental performance. The role of an estimator in projects seeking to obtain LEED certification involves both calculating the cost of scoring LEED points and communicating these to clients. These include not just direct costs (using environmentally friendly materials, for example), but also increased administrative costs for ensuring compliance with the LEED standards. Therefore, estimators in LEED projects should be involved during the construction design phase, so they can contribute information about costs associated with specific LEED points. </w:t>
      </w:r>
    </w:p>
    <w:p w:rsidR="00A132C8" w:rsidRPr="001D5191" w:rsidRDefault="00A132C8" w:rsidP="00A132C8">
      <w:pPr>
        <w:shd w:val="clear" w:color="auto" w:fill="FFFFFF"/>
        <w:spacing w:beforeAutospacing="1" w:after="0" w:afterAutospacing="1" w:line="360" w:lineRule="atLeast"/>
        <w:ind w:left="720"/>
        <w:jc w:val="both"/>
        <w:textAlignment w:val="baseline"/>
        <w:rPr>
          <w:rFonts w:ascii="Bookman Old Style" w:eastAsia="Times New Roman" w:hAnsi="Bookman Old Style" w:cs="Helvetica"/>
          <w:lang w:val="en-GB"/>
        </w:rPr>
      </w:pPr>
    </w:p>
    <w:p w:rsidR="00971A13" w:rsidRPr="001D5191" w:rsidRDefault="00971A13" w:rsidP="00A132C8">
      <w:pPr>
        <w:numPr>
          <w:ilvl w:val="0"/>
          <w:numId w:val="12"/>
        </w:numPr>
        <w:shd w:val="clear" w:color="auto" w:fill="FFFFFF"/>
        <w:spacing w:before="100" w:beforeAutospacing="1" w:after="100" w:afterAutospacing="1" w:line="360" w:lineRule="atLeast"/>
        <w:jc w:val="both"/>
        <w:textAlignment w:val="baseline"/>
        <w:rPr>
          <w:rFonts w:ascii="Bookman Old Style" w:eastAsia="Times New Roman" w:hAnsi="Bookman Old Style" w:cs="Helvetica"/>
          <w:lang w:val="en-GB"/>
        </w:rPr>
      </w:pPr>
      <w:r w:rsidRPr="001D5191">
        <w:rPr>
          <w:rFonts w:ascii="Bookman Old Style" w:eastAsia="Times New Roman" w:hAnsi="Bookman Old Style" w:cs="Helvetica"/>
          <w:lang w:val="en-GB"/>
        </w:rPr>
        <w:t>Lean Construction and Cost Control: Lean construction, a fairly new approach, draws from the principles of lean management, which is the systematic effort to reduce waste without affecting productivity.</w:t>
      </w:r>
      <w:r w:rsidR="00A132C8" w:rsidRPr="001D5191">
        <w:rPr>
          <w:rFonts w:ascii="Bookman Old Style" w:hAnsi="Bookman Old Style" w:cs="Arial"/>
          <w:shd w:val="clear" w:color="auto" w:fill="FFFFFF"/>
          <w:lang w:val="en-GB"/>
        </w:rPr>
        <w:t xml:space="preserve"> Lean construction is </w:t>
      </w:r>
      <w:r w:rsidR="00A132C8" w:rsidRPr="001D5191">
        <w:rPr>
          <w:rFonts w:ascii="Bookman Old Style" w:hAnsi="Bookman Old Style" w:cs="Arial"/>
          <w:b/>
          <w:bCs/>
          <w:shd w:val="clear" w:color="auto" w:fill="FFFFFF"/>
          <w:lang w:val="en-GB"/>
        </w:rPr>
        <w:t>a relationship-focused production management system</w:t>
      </w:r>
      <w:r w:rsidR="00A132C8" w:rsidRPr="001D5191">
        <w:rPr>
          <w:rFonts w:ascii="Bookman Old Style" w:hAnsi="Bookman Old Style" w:cs="Arial"/>
          <w:shd w:val="clear" w:color="auto" w:fill="FFFFFF"/>
          <w:lang w:val="en-GB"/>
        </w:rPr>
        <w:t> that aims to eliminate waste from the entire construction process and deliver greater value to clients.</w:t>
      </w:r>
      <w:r w:rsidRPr="001D5191">
        <w:rPr>
          <w:rFonts w:ascii="Bookman Old Style" w:eastAsia="Times New Roman" w:hAnsi="Bookman Old Style" w:cs="Helvetica"/>
          <w:lang w:val="en-GB"/>
        </w:rPr>
        <w:t xml:space="preserve"> Studies indicate that applying lean principles in construction projects results in significant cost savings. As such, an understanding of lean principles is a good asset for cost engineers</w:t>
      </w:r>
      <w:r w:rsidR="00A132C8" w:rsidRPr="001D5191">
        <w:rPr>
          <w:rFonts w:ascii="Bookman Old Style" w:eastAsia="Times New Roman" w:hAnsi="Bookman Old Style" w:cs="Helvetica"/>
          <w:lang w:val="en-GB"/>
        </w:rPr>
        <w:t>/estimators</w:t>
      </w:r>
      <w:r w:rsidRPr="001D5191">
        <w:rPr>
          <w:rFonts w:ascii="Bookman Old Style" w:eastAsia="Times New Roman" w:hAnsi="Bookman Old Style" w:cs="Helvetica"/>
          <w:lang w:val="en-GB"/>
        </w:rPr>
        <w:t xml:space="preserve"> who apply principles of value engineering to construction projects.</w:t>
      </w:r>
    </w:p>
    <w:p w:rsidR="00971A13" w:rsidRPr="001D5191" w:rsidRDefault="00971A13" w:rsidP="00971A13">
      <w:pPr>
        <w:shd w:val="clear" w:color="auto" w:fill="FFFFFF"/>
        <w:spacing w:after="0" w:line="240" w:lineRule="auto"/>
        <w:textAlignment w:val="baseline"/>
        <w:rPr>
          <w:rFonts w:ascii="Helvetica" w:eastAsia="Times New Roman" w:hAnsi="Helvetica" w:cs="Helvetica"/>
          <w:sz w:val="20"/>
          <w:szCs w:val="20"/>
          <w:lang w:val="en-GB"/>
        </w:rPr>
      </w:pPr>
    </w:p>
    <w:p w:rsidR="00971A13" w:rsidRPr="00F80B69" w:rsidRDefault="00971A13" w:rsidP="00971A13">
      <w:pPr>
        <w:shd w:val="clear" w:color="auto" w:fill="FFFFFF"/>
        <w:spacing w:after="376" w:line="240" w:lineRule="auto"/>
        <w:textAlignment w:val="baseline"/>
        <w:rPr>
          <w:rFonts w:ascii="Bookman Old Style" w:hAnsi="Bookman Old Style"/>
          <w:b/>
          <w:lang w:val="en-GB"/>
        </w:rPr>
      </w:pPr>
      <w:r w:rsidRPr="00F80B69">
        <w:rPr>
          <w:rFonts w:ascii="Bookman Old Style" w:hAnsi="Bookman Old Style"/>
          <w:b/>
          <w:lang w:val="en-GB"/>
        </w:rPr>
        <w:t xml:space="preserve">CONCLUSION </w:t>
      </w:r>
    </w:p>
    <w:p w:rsidR="00464562" w:rsidRPr="001D5191" w:rsidRDefault="003F3F68" w:rsidP="00464562">
      <w:pPr>
        <w:shd w:val="clear" w:color="auto" w:fill="FFFFFF"/>
        <w:spacing w:after="0" w:line="240" w:lineRule="auto"/>
        <w:jc w:val="both"/>
        <w:textAlignment w:val="baseline"/>
        <w:rPr>
          <w:rFonts w:ascii="Bookman Old Style" w:eastAsia="Times New Roman" w:hAnsi="Bookman Old Style" w:cs="Times New Roman"/>
          <w:lang w:val="en-GB"/>
        </w:rPr>
      </w:pPr>
      <w:r w:rsidRPr="001D5191">
        <w:rPr>
          <w:rFonts w:ascii="Bookman Old Style" w:hAnsi="Bookman Old Style" w:cs="Helvetica"/>
          <w:shd w:val="clear" w:color="auto" w:fill="FFFFFF"/>
          <w:lang w:val="en-GB"/>
        </w:rPr>
        <w:t>Understanding cost estimation requires having basic grasp of the construction process which helps Quantity Surveyors and or Estimators comprehend the application of different estimating techniques as it affects the accuracy of estimate through the stages.</w:t>
      </w:r>
      <w:r w:rsidR="00464562" w:rsidRPr="001D5191">
        <w:rPr>
          <w:rFonts w:ascii="Bookman Old Style" w:hAnsi="Bookman Old Style" w:cs="Helvetica"/>
          <w:shd w:val="clear" w:color="auto" w:fill="FFFFFF"/>
          <w:lang w:val="en-GB"/>
        </w:rPr>
        <w:t xml:space="preserve"> </w:t>
      </w:r>
      <w:r w:rsidRPr="001D5191">
        <w:rPr>
          <w:rFonts w:ascii="Bookman Old Style" w:eastAsia="Times New Roman" w:hAnsi="Bookman Old Style" w:cs="Open Sans"/>
          <w:lang w:val="en-GB"/>
        </w:rPr>
        <w:t xml:space="preserve">The principles of estimating are </w:t>
      </w:r>
      <w:r w:rsidRPr="001D5191">
        <w:rPr>
          <w:rFonts w:ascii="Bookman Old Style" w:hAnsi="Bookman Old Style" w:cs="Arial"/>
          <w:shd w:val="clear" w:color="auto" w:fill="FFFFFF"/>
          <w:lang w:val="en-GB"/>
        </w:rPr>
        <w:t>a fundamental truth that serves as the foundation for all cost estimating process for defining</w:t>
      </w:r>
      <w:r w:rsidR="003A494B" w:rsidRPr="001D5191">
        <w:rPr>
          <w:rFonts w:ascii="Bookman Old Style" w:hAnsi="Bookman Old Style" w:cs="Arial"/>
          <w:shd w:val="clear" w:color="auto" w:fill="FFFFFF"/>
          <w:lang w:val="en-GB"/>
        </w:rPr>
        <w:t xml:space="preserve"> the integrity of</w:t>
      </w:r>
      <w:r w:rsidRPr="001D5191">
        <w:rPr>
          <w:rFonts w:ascii="Bookman Old Style" w:hAnsi="Bookman Old Style" w:cs="Arial"/>
          <w:shd w:val="clear" w:color="auto" w:fill="FFFFFF"/>
          <w:lang w:val="en-GB"/>
        </w:rPr>
        <w:t xml:space="preserve"> an established cost estimate. </w:t>
      </w:r>
      <w:r w:rsidR="00464562" w:rsidRPr="001D5191">
        <w:rPr>
          <w:rFonts w:ascii="Bookman Old Style" w:hAnsi="Bookman Old Style" w:cs="Arial"/>
          <w:shd w:val="clear" w:color="auto" w:fill="FFFFFF"/>
          <w:lang w:val="en-GB"/>
        </w:rPr>
        <w:t>T</w:t>
      </w:r>
      <w:r w:rsidR="00464562" w:rsidRPr="001D5191">
        <w:rPr>
          <w:rFonts w:ascii="Bookman Old Style" w:hAnsi="Bookman Old Style"/>
          <w:shd w:val="clear" w:color="auto" w:fill="FFFFFF"/>
          <w:lang w:val="en-GB"/>
        </w:rPr>
        <w:t xml:space="preserve">he client holds the key to influence the construction costs of a project because any decision made at the beginning stage of a project life cycle has far greater influence than those made at later stages. </w:t>
      </w:r>
      <w:r w:rsidR="00464562" w:rsidRPr="001D5191">
        <w:rPr>
          <w:rFonts w:ascii="Bookman Old Style" w:hAnsi="Bookman Old Style" w:cs="Times New Roman"/>
          <w:lang w:val="en-GB"/>
        </w:rPr>
        <w:t xml:space="preserve">Proper construction estimation practices </w:t>
      </w:r>
      <w:r w:rsidR="00464562" w:rsidRPr="001D5191">
        <w:rPr>
          <w:rFonts w:ascii="Bookman Old Style" w:hAnsi="Bookman Old Style" w:cs="Times New Roman"/>
          <w:lang w:val="en-GB"/>
        </w:rPr>
        <w:lastRenderedPageBreak/>
        <w:t>prevent the contractor from losing money and the client from overpaying.</w:t>
      </w:r>
      <w:r w:rsidR="00464562" w:rsidRPr="001D5191">
        <w:rPr>
          <w:rFonts w:ascii="Bookman Old Style" w:eastAsia="Times New Roman" w:hAnsi="Bookman Old Style" w:cs="Times New Roman"/>
          <w:lang w:val="en-GB"/>
        </w:rPr>
        <w:t xml:space="preserve"> Failing to prepare a reliable cost estimate can have disastrous results. </w:t>
      </w:r>
    </w:p>
    <w:p w:rsidR="00464562" w:rsidRPr="001D5191" w:rsidRDefault="00464562" w:rsidP="00464562">
      <w:pPr>
        <w:shd w:val="clear" w:color="auto" w:fill="FFFFFF"/>
        <w:spacing w:after="0" w:line="240" w:lineRule="auto"/>
        <w:jc w:val="both"/>
        <w:textAlignment w:val="baseline"/>
        <w:rPr>
          <w:rFonts w:ascii="Bookman Old Style" w:hAnsi="Bookman Old Style" w:cs="Arial"/>
          <w:shd w:val="clear" w:color="auto" w:fill="FFFFFF"/>
          <w:lang w:val="en-GB"/>
        </w:rPr>
      </w:pPr>
      <w:r w:rsidRPr="001D5191">
        <w:rPr>
          <w:rFonts w:ascii="Bookman Old Style" w:eastAsia="Times New Roman" w:hAnsi="Bookman Old Style" w:cs="Times New Roman"/>
          <w:lang w:val="en-GB"/>
        </w:rPr>
        <w:t>T</w:t>
      </w:r>
      <w:r w:rsidRPr="001D5191">
        <w:rPr>
          <w:rFonts w:ascii="Bookman Old Style" w:hAnsi="Bookman Old Style"/>
          <w:lang w:val="en-GB"/>
        </w:rPr>
        <w:t xml:space="preserve">he CoEP (2018) has proclaim four main estimating methods; Single-rate approximate estimating, Multiple-rate estimating using elemental cost plans, Analytical estimating,  and Operational estimating. These four broad techniques embrace all other known nomenclature but identified by their estimate application process through the cost plan. </w:t>
      </w:r>
      <w:r w:rsidRPr="001D5191">
        <w:rPr>
          <w:rFonts w:ascii="Bookman Old Style" w:hAnsi="Bookman Old Style" w:cs="Times New Roman"/>
          <w:lang w:val="en-GB"/>
        </w:rPr>
        <w:t xml:space="preserve">Cost planning is being used effectively to evaluate at the initial stage as a technique for design decisions in order to avoid abortive plans by equating the design requirements with the funding that was available during the design stage prior to detailed quantification/measurement. The importance of measurement as part of the estimating process is sometimes saliently overlooked as a separate activities whereas </w:t>
      </w:r>
      <w:r w:rsidRPr="001D5191">
        <w:rPr>
          <w:rFonts w:ascii="Bookman Old Style" w:hAnsi="Bookman Old Style" w:cs="Arial"/>
          <w:shd w:val="clear" w:color="auto" w:fill="FFFFFF"/>
          <w:lang w:val="en-GB"/>
        </w:rPr>
        <w:t>the most accurate way to estimate is usually to </w:t>
      </w:r>
      <w:r w:rsidRPr="001D5191">
        <w:rPr>
          <w:rFonts w:ascii="Bookman Old Style" w:hAnsi="Bookman Old Style" w:cs="Arial"/>
          <w:bCs/>
          <w:shd w:val="clear" w:color="auto" w:fill="FFFFFF"/>
          <w:lang w:val="en-GB"/>
        </w:rPr>
        <w:t xml:space="preserve">build a Work Breakdown Structure (WBS) supported by standard method of measurement, </w:t>
      </w:r>
      <w:r w:rsidRPr="001D5191">
        <w:rPr>
          <w:rFonts w:ascii="Bookman Old Style" w:hAnsi="Bookman Old Style" w:cs="Arial"/>
          <w:shd w:val="clear" w:color="auto" w:fill="FFFFFF"/>
          <w:lang w:val="en-GB"/>
        </w:rPr>
        <w:t xml:space="preserve">and to estimate all of the lowest level, individual work components. </w:t>
      </w:r>
    </w:p>
    <w:p w:rsidR="00464562" w:rsidRPr="001D5191" w:rsidRDefault="00464562" w:rsidP="00464562">
      <w:pPr>
        <w:shd w:val="clear" w:color="auto" w:fill="FFFFFF"/>
        <w:spacing w:after="0" w:line="240" w:lineRule="auto"/>
        <w:jc w:val="both"/>
        <w:textAlignment w:val="baseline"/>
        <w:rPr>
          <w:rFonts w:ascii="Bookman Old Style" w:hAnsi="Bookman Old Style"/>
          <w:shd w:val="clear" w:color="auto" w:fill="FFFFFF"/>
          <w:lang w:val="en-GB"/>
        </w:rPr>
      </w:pPr>
      <w:r w:rsidRPr="001D5191">
        <w:rPr>
          <w:rFonts w:ascii="Bookman Old Style" w:hAnsi="Bookman Old Style" w:cs="Arial"/>
          <w:shd w:val="clear" w:color="auto" w:fill="FFFFFF"/>
          <w:lang w:val="en-GB"/>
        </w:rPr>
        <w:t>As measurement determines facts to the project, its principles should not be jettisoned. Therefore a reliable estimate would depend on the expertise and integrity of the estimator</w:t>
      </w:r>
      <w:r w:rsidRPr="001D5191">
        <w:rPr>
          <w:rFonts w:ascii="Bookman Old Style" w:eastAsia="Times New Roman" w:hAnsi="Bookman Old Style" w:cs="Arial"/>
          <w:lang w:val="en-GB"/>
        </w:rPr>
        <w:t xml:space="preserve"> as an </w:t>
      </w:r>
      <w:r w:rsidRPr="001D5191">
        <w:rPr>
          <w:rFonts w:ascii="Bookman Old Style" w:eastAsia="Times New Roman" w:hAnsi="Bookman Old Style" w:cs="Arial"/>
          <w:bCs/>
          <w:lang w:val="en-GB"/>
        </w:rPr>
        <w:t>estimate must be an accurate reflection of reality</w:t>
      </w:r>
      <w:r w:rsidRPr="001D5191">
        <w:rPr>
          <w:rFonts w:ascii="Bookman Old Style" w:eastAsia="Times New Roman" w:hAnsi="Bookman Old Style" w:cs="Arial"/>
          <w:lang w:val="en-GB"/>
        </w:rPr>
        <w:t>. An estimate should show only the level of detail that is relevant to decisions. It requires completeness thereby including all items yet adds nothing extra in the documentation that must be in a form that can be understood, checked, verified, and corrected.</w:t>
      </w:r>
      <w:r w:rsidR="00B91395" w:rsidRPr="001D5191">
        <w:rPr>
          <w:rFonts w:ascii="Bookman Old Style" w:hAnsi="Bookman Old Style"/>
          <w:lang w:val="en-GB"/>
        </w:rPr>
        <w:t xml:space="preserve"> The required principles for good estimating practice should be in relation to applicability of the Code of Estimating Practice. </w:t>
      </w:r>
      <w:r w:rsidRPr="001D5191">
        <w:rPr>
          <w:rFonts w:ascii="Bookman Old Style" w:eastAsia="Times New Roman" w:hAnsi="Bookman Old Style" w:cs="Arial"/>
          <w:lang w:val="en-GB"/>
        </w:rPr>
        <w:t>Possessing the required principles would also mean that the estimator is roundly prepared</w:t>
      </w:r>
      <w:r w:rsidR="00B91395" w:rsidRPr="001D5191">
        <w:rPr>
          <w:rFonts w:ascii="Bookman Old Style" w:eastAsia="Times New Roman" w:hAnsi="Bookman Old Style" w:cs="Arial"/>
          <w:lang w:val="en-GB"/>
        </w:rPr>
        <w:t>,</w:t>
      </w:r>
      <w:r w:rsidR="00B91395" w:rsidRPr="001D5191">
        <w:rPr>
          <w:rFonts w:ascii="Bookman Old Style" w:eastAsia="Times New Roman" w:hAnsi="Bookman Old Style" w:cs="Helvetica"/>
          <w:lang w:val="en-GB"/>
        </w:rPr>
        <w:t xml:space="preserve"> well organized, highly attentive to detail, commit ethically to delivering accurate estimates despite possible pressures, maintain confidentiality when communicating reports with stakeholders </w:t>
      </w:r>
      <w:r w:rsidRPr="001D5191">
        <w:rPr>
          <w:rFonts w:ascii="Bookman Old Style" w:eastAsia="Times New Roman" w:hAnsi="Bookman Old Style" w:cs="Arial"/>
          <w:lang w:val="en-GB"/>
        </w:rPr>
        <w:t xml:space="preserve">and well equipped with modern cost estimating applications and software including new aspects of construction estimating. </w:t>
      </w:r>
    </w:p>
    <w:p w:rsidR="003F3F68" w:rsidRPr="001D5191" w:rsidRDefault="003F3F68" w:rsidP="003F3F68">
      <w:pPr>
        <w:spacing w:line="240" w:lineRule="auto"/>
        <w:jc w:val="both"/>
        <w:rPr>
          <w:rFonts w:ascii="Bookman Old Style" w:hAnsi="Bookman Old Style"/>
          <w:lang w:val="en-GB"/>
        </w:rPr>
      </w:pPr>
    </w:p>
    <w:p w:rsidR="00971A13" w:rsidRPr="001D5191" w:rsidRDefault="00971A13" w:rsidP="00971A13">
      <w:pPr>
        <w:rPr>
          <w:lang w:val="en-GB"/>
        </w:rPr>
      </w:pPr>
    </w:p>
    <w:p w:rsidR="00971A13" w:rsidRPr="001D5191" w:rsidRDefault="00971A13" w:rsidP="00971A13">
      <w:pPr>
        <w:rPr>
          <w:lang w:val="en-GB"/>
        </w:rPr>
      </w:pPr>
    </w:p>
    <w:p w:rsidR="00971A13" w:rsidRPr="001D5191" w:rsidRDefault="00971A13" w:rsidP="00971A13">
      <w:pPr>
        <w:pStyle w:val="Heading4"/>
        <w:shd w:val="clear" w:color="auto" w:fill="FFFFFF"/>
        <w:spacing w:before="0"/>
        <w:textAlignment w:val="baseline"/>
        <w:rPr>
          <w:rFonts w:ascii="Bookman Old Style" w:hAnsi="Bookman Old Style" w:cs="Times New Roman"/>
          <w:color w:val="auto"/>
          <w:sz w:val="28"/>
          <w:szCs w:val="28"/>
          <w:lang w:val="en-GB"/>
        </w:rPr>
      </w:pPr>
      <w:r w:rsidRPr="001D5191">
        <w:rPr>
          <w:rFonts w:ascii="Bookman Old Style" w:hAnsi="Bookman Old Style" w:cs="Times New Roman"/>
          <w:color w:val="auto"/>
          <w:sz w:val="28"/>
          <w:szCs w:val="28"/>
          <w:lang w:val="en-GB"/>
        </w:rPr>
        <w:t>Bibliography</w:t>
      </w:r>
    </w:p>
    <w:p w:rsidR="008529B2" w:rsidRPr="001D5191" w:rsidRDefault="008529B2" w:rsidP="00971A13">
      <w:pPr>
        <w:shd w:val="clear" w:color="auto" w:fill="FFFFFF"/>
        <w:rPr>
          <w:rFonts w:ascii="Bookman Old Style" w:hAnsi="Bookman Old Style" w:cs="Helvetica"/>
          <w:spacing w:val="3"/>
          <w:sz w:val="24"/>
          <w:szCs w:val="24"/>
          <w:shd w:val="clear" w:color="auto" w:fill="FCFCFC"/>
          <w:lang w:val="en-GB"/>
        </w:rPr>
      </w:pPr>
    </w:p>
    <w:p w:rsidR="008529B2" w:rsidRDefault="008529B2" w:rsidP="00DC602E">
      <w:pPr>
        <w:autoSpaceDE w:val="0"/>
        <w:autoSpaceDN w:val="0"/>
        <w:adjustRightInd w:val="0"/>
        <w:spacing w:after="0" w:line="240" w:lineRule="auto"/>
        <w:rPr>
          <w:rFonts w:ascii="Bookman Old Style" w:eastAsia="Arial Unicode MS" w:hAnsi="Bookman Old Style" w:cs="Arial"/>
          <w:sz w:val="24"/>
          <w:szCs w:val="24"/>
          <w:lang w:val="en-GB"/>
        </w:rPr>
      </w:pPr>
      <w:r w:rsidRPr="001D5191">
        <w:rPr>
          <w:rFonts w:ascii="Bookman Old Style" w:eastAsia="Arial Unicode MS" w:hAnsi="Bookman Old Style" w:cs="Arial"/>
          <w:sz w:val="24"/>
          <w:szCs w:val="24"/>
          <w:lang w:val="en-GB"/>
        </w:rPr>
        <w:t xml:space="preserve">ASHWORTH, ALLAN (2010). </w:t>
      </w:r>
      <w:r w:rsidRPr="001D5191">
        <w:rPr>
          <w:rFonts w:ascii="Bookman Old Style" w:eastAsia="Arial Unicode MS" w:hAnsi="Bookman Old Style" w:cs="Arial"/>
          <w:i/>
          <w:sz w:val="24"/>
          <w:szCs w:val="24"/>
          <w:lang w:val="en-GB"/>
        </w:rPr>
        <w:t xml:space="preserve">Cost Studies of Buildings. </w:t>
      </w:r>
      <w:r w:rsidRPr="001D5191">
        <w:rPr>
          <w:rFonts w:ascii="Bookman Old Style" w:eastAsia="Arial Unicode MS" w:hAnsi="Bookman Old Style" w:cs="Arial"/>
          <w:sz w:val="24"/>
          <w:szCs w:val="24"/>
          <w:lang w:val="en-GB"/>
        </w:rPr>
        <w:t>Fifth Edition, Pearson Education Limited, Great Britain.</w:t>
      </w:r>
    </w:p>
    <w:p w:rsidR="002B65DE" w:rsidRPr="002B65DE" w:rsidRDefault="002B65DE" w:rsidP="00DC602E">
      <w:pPr>
        <w:autoSpaceDE w:val="0"/>
        <w:autoSpaceDN w:val="0"/>
        <w:adjustRightInd w:val="0"/>
        <w:spacing w:after="0" w:line="240" w:lineRule="auto"/>
        <w:rPr>
          <w:rFonts w:ascii="Bookman Old Style" w:eastAsia="Arial Unicode MS" w:hAnsi="Bookman Old Style" w:cs="Arial"/>
          <w:lang w:val="en-GB"/>
        </w:rPr>
      </w:pPr>
    </w:p>
    <w:p w:rsidR="002B65DE" w:rsidRPr="002B65DE" w:rsidRDefault="002B65DE" w:rsidP="002B65DE">
      <w:pPr>
        <w:autoSpaceDE w:val="0"/>
        <w:autoSpaceDN w:val="0"/>
        <w:adjustRightInd w:val="0"/>
        <w:spacing w:after="0" w:line="240" w:lineRule="auto"/>
        <w:rPr>
          <w:rFonts w:ascii="Bookman Old Style" w:eastAsia="Arial Unicode MS" w:hAnsi="Bookman Old Style" w:cs="Arial"/>
          <w:lang w:val="en-GB"/>
        </w:rPr>
      </w:pPr>
      <w:r w:rsidRPr="002B65DE">
        <w:rPr>
          <w:rFonts w:ascii="Bookman Old Style" w:hAnsi="Bookman Old Style" w:cs="Times-Roman"/>
        </w:rPr>
        <w:t xml:space="preserve">Bello and Odusami (2008). The practice of contingency allocation in construction projects In Nigeria. </w:t>
      </w:r>
      <w:r w:rsidRPr="002B65DE">
        <w:rPr>
          <w:rFonts w:ascii="Bookman Old Style" w:hAnsi="Bookman Old Style" w:cs="Times-Italic"/>
          <w:i/>
          <w:iCs/>
        </w:rPr>
        <w:t xml:space="preserve">In : </w:t>
      </w:r>
      <w:r w:rsidRPr="002B65DE">
        <w:rPr>
          <w:rFonts w:ascii="Bookman Old Style" w:hAnsi="Bookman Old Style" w:cs="Times-Roman"/>
        </w:rPr>
        <w:t xml:space="preserve">Stephen Brown (ed.), </w:t>
      </w:r>
      <w:r w:rsidRPr="002B65DE">
        <w:rPr>
          <w:rFonts w:ascii="Bookman Old Style" w:hAnsi="Bookman Old Style" w:cs="Times-Italic"/>
          <w:i/>
          <w:iCs/>
        </w:rPr>
        <w:t>P</w:t>
      </w:r>
      <w:r>
        <w:rPr>
          <w:rFonts w:ascii="Bookman Old Style" w:hAnsi="Bookman Old Style" w:cs="Times-Italic"/>
          <w:i/>
          <w:iCs/>
        </w:rPr>
        <w:t>r</w:t>
      </w:r>
      <w:r w:rsidRPr="002B65DE">
        <w:rPr>
          <w:rFonts w:ascii="Bookman Old Style" w:hAnsi="Bookman Old Style" w:cs="Times-Italic"/>
          <w:i/>
          <w:iCs/>
        </w:rPr>
        <w:t>o</w:t>
      </w:r>
      <w:r>
        <w:rPr>
          <w:rFonts w:ascii="Bookman Old Style" w:hAnsi="Bookman Old Style" w:cs="Times-Italic"/>
          <w:i/>
          <w:iCs/>
        </w:rPr>
        <w:t xml:space="preserve">ceedings of the COBRAConference of the Royal Institution of Chattered Surveyors </w:t>
      </w:r>
      <w:r w:rsidRPr="002B65DE">
        <w:rPr>
          <w:rFonts w:ascii="Bookman Old Style" w:hAnsi="Bookman Old Style" w:cs="Times-Italic"/>
          <w:i/>
          <w:iCs/>
        </w:rPr>
        <w:t xml:space="preserve"> </w:t>
      </w:r>
      <w:r w:rsidRPr="002B65DE">
        <w:rPr>
          <w:rFonts w:ascii="Bookman Old Style" w:hAnsi="Bookman Old Style" w:cs="Times-Roman"/>
        </w:rPr>
        <w:t>Held at Dublin Institute of Technology, 4-5 September 2008.</w:t>
      </w:r>
    </w:p>
    <w:p w:rsidR="008529B2" w:rsidRPr="002B65DE" w:rsidRDefault="008529B2" w:rsidP="00DC602E">
      <w:pPr>
        <w:autoSpaceDE w:val="0"/>
        <w:autoSpaceDN w:val="0"/>
        <w:adjustRightInd w:val="0"/>
        <w:spacing w:after="0" w:line="240" w:lineRule="auto"/>
        <w:rPr>
          <w:rFonts w:ascii="Bookman Old Style" w:eastAsia="Arial Unicode MS" w:hAnsi="Bookman Old Style" w:cs="Arial"/>
          <w:lang w:val="en-GB"/>
        </w:rPr>
      </w:pPr>
    </w:p>
    <w:p w:rsidR="008529B2" w:rsidRPr="001D5191" w:rsidRDefault="008529B2" w:rsidP="00971A13">
      <w:pPr>
        <w:rPr>
          <w:rFonts w:ascii="Bookman Old Style" w:hAnsi="Bookman Old Style"/>
          <w:sz w:val="24"/>
          <w:szCs w:val="24"/>
          <w:lang w:val="en-GB"/>
        </w:rPr>
      </w:pPr>
      <w:r w:rsidRPr="001D5191">
        <w:rPr>
          <w:rFonts w:ascii="Bookman Old Style" w:hAnsi="Bookman Old Style"/>
          <w:sz w:val="24"/>
          <w:szCs w:val="24"/>
          <w:lang w:val="en-GB"/>
        </w:rPr>
        <w:t>Carr, I.  Robert (1988)</w:t>
      </w:r>
      <w:r w:rsidRPr="001D5191">
        <w:rPr>
          <w:rFonts w:ascii="Bookman Old Style" w:hAnsi="Bookman Old Style"/>
          <w:i/>
          <w:sz w:val="24"/>
          <w:szCs w:val="24"/>
          <w:lang w:val="en-GB"/>
        </w:rPr>
        <w:t xml:space="preserve"> Cost Estimating Principles</w:t>
      </w:r>
      <w:r w:rsidRPr="001D5191">
        <w:rPr>
          <w:rFonts w:ascii="Bookman Old Style" w:hAnsi="Bookman Old Style"/>
          <w:sz w:val="24"/>
          <w:szCs w:val="24"/>
          <w:lang w:val="en-GB"/>
        </w:rPr>
        <w:t>.  Professor, Department of Civil and Environmental Engineering, University of Michigan, Ann Arbor, http://www.ricarr.com/Papers/Estimating%20Principles/Principles.pdf</w:t>
      </w:r>
    </w:p>
    <w:p w:rsidR="008529B2" w:rsidRPr="001D5191" w:rsidRDefault="008529B2" w:rsidP="00971A13">
      <w:pPr>
        <w:pStyle w:val="Heading1"/>
        <w:shd w:val="clear" w:color="auto" w:fill="FAFAFA"/>
        <w:spacing w:before="0"/>
        <w:textAlignment w:val="baseline"/>
        <w:rPr>
          <w:rFonts w:ascii="Bookman Old Style" w:hAnsi="Bookman Old Style" w:cs="Open Sans"/>
          <w:b w:val="0"/>
          <w:bCs w:val="0"/>
          <w:color w:val="auto"/>
          <w:sz w:val="24"/>
          <w:szCs w:val="24"/>
          <w:lang w:val="en-GB"/>
        </w:rPr>
      </w:pPr>
      <w:r w:rsidRPr="001D5191">
        <w:rPr>
          <w:rFonts w:ascii="Bookman Old Style" w:hAnsi="Bookman Old Style" w:cs="Open Sans"/>
          <w:b w:val="0"/>
          <w:bCs w:val="0"/>
          <w:color w:val="auto"/>
          <w:sz w:val="24"/>
          <w:szCs w:val="24"/>
          <w:lang w:val="en-GB"/>
        </w:rPr>
        <w:lastRenderedPageBreak/>
        <w:t xml:space="preserve">Davel and Lottering Construction (2019) </w:t>
      </w:r>
      <w:r w:rsidRPr="001D5191">
        <w:rPr>
          <w:rFonts w:ascii="Bookman Old Style" w:hAnsi="Bookman Old Style" w:cs="Open Sans"/>
          <w:b w:val="0"/>
          <w:bCs w:val="0"/>
          <w:i/>
          <w:color w:val="auto"/>
          <w:sz w:val="24"/>
          <w:szCs w:val="24"/>
          <w:lang w:val="en-GB"/>
        </w:rPr>
        <w:t>The 4 Basic Principles of Cost Estimation.</w:t>
      </w:r>
      <w:r w:rsidRPr="001D5191">
        <w:rPr>
          <w:rFonts w:ascii="Bookman Old Style" w:hAnsi="Bookman Old Style" w:cs="Open Sans"/>
          <w:b w:val="0"/>
          <w:bCs w:val="0"/>
          <w:color w:val="auto"/>
          <w:sz w:val="24"/>
          <w:szCs w:val="24"/>
          <w:lang w:val="en-GB"/>
        </w:rPr>
        <w:t xml:space="preserve"> https://davelandlottering.co.za/2019/12/23/the-4-basic-principles-of-cost-estimation/</w:t>
      </w:r>
    </w:p>
    <w:p w:rsidR="001647EA" w:rsidRPr="001D5191" w:rsidRDefault="001647EA" w:rsidP="00971A13">
      <w:pPr>
        <w:shd w:val="clear" w:color="auto" w:fill="FFFFFF"/>
        <w:rPr>
          <w:rFonts w:ascii="Bookman Old Style" w:hAnsi="Bookman Old Style"/>
          <w:sz w:val="24"/>
          <w:szCs w:val="24"/>
          <w:lang w:val="en-GB"/>
        </w:rPr>
      </w:pPr>
    </w:p>
    <w:p w:rsidR="008529B2" w:rsidRPr="001D5191" w:rsidRDefault="008529B2" w:rsidP="00971A13">
      <w:pPr>
        <w:shd w:val="clear" w:color="auto" w:fill="FFFFFF"/>
        <w:rPr>
          <w:rFonts w:ascii="Bookman Old Style" w:hAnsi="Bookman Old Style"/>
          <w:sz w:val="24"/>
          <w:szCs w:val="24"/>
          <w:lang w:val="en-GB"/>
        </w:rPr>
      </w:pPr>
      <w:r w:rsidRPr="001D5191">
        <w:rPr>
          <w:rFonts w:ascii="Bookman Old Style" w:hAnsi="Bookman Old Style"/>
          <w:sz w:val="24"/>
          <w:szCs w:val="24"/>
          <w:lang w:val="en-GB"/>
        </w:rPr>
        <w:t xml:space="preserve">Flanagan, Roger and Jewell, Carol (2018). </w:t>
      </w:r>
      <w:r w:rsidRPr="001D5191">
        <w:rPr>
          <w:rFonts w:ascii="Bookman Old Style" w:hAnsi="Bookman Old Style"/>
          <w:i/>
          <w:sz w:val="24"/>
          <w:szCs w:val="24"/>
          <w:lang w:val="en-GB"/>
        </w:rPr>
        <w:t>New Code of Estimating Practice.</w:t>
      </w:r>
      <w:r w:rsidRPr="001D5191">
        <w:rPr>
          <w:rFonts w:ascii="Bookman Old Style" w:hAnsi="Bookman Old Style"/>
          <w:sz w:val="24"/>
          <w:szCs w:val="24"/>
          <w:lang w:val="en-GB"/>
        </w:rPr>
        <w:t xml:space="preserve"> The </w:t>
      </w:r>
      <w:r w:rsidR="001647EA" w:rsidRPr="001D5191">
        <w:rPr>
          <w:rFonts w:ascii="Bookman Old Style" w:hAnsi="Bookman Old Style"/>
          <w:sz w:val="24"/>
          <w:szCs w:val="24"/>
          <w:lang w:val="en-GB"/>
        </w:rPr>
        <w:t>Chartered Institute of Building.</w:t>
      </w:r>
      <w:r w:rsidRPr="001D5191">
        <w:rPr>
          <w:rFonts w:ascii="Bookman Old Style" w:hAnsi="Bookman Old Style"/>
          <w:sz w:val="24"/>
          <w:szCs w:val="24"/>
          <w:lang w:val="en-GB"/>
        </w:rPr>
        <w:t xml:space="preserve"> John Wiley &amp; Sons Ltd.</w:t>
      </w:r>
    </w:p>
    <w:p w:rsidR="008529B2" w:rsidRPr="001D5191" w:rsidRDefault="008529B2" w:rsidP="005558AA">
      <w:pPr>
        <w:pStyle w:val="Heading1"/>
        <w:rPr>
          <w:rFonts w:ascii="Bookman Old Style" w:hAnsi="Bookman Old Style"/>
          <w:b w:val="0"/>
          <w:color w:val="auto"/>
          <w:sz w:val="24"/>
          <w:szCs w:val="24"/>
          <w:lang w:val="en-GB"/>
        </w:rPr>
      </w:pPr>
      <w:r w:rsidRPr="001D5191">
        <w:rPr>
          <w:rFonts w:ascii="Bookman Old Style" w:hAnsi="Bookman Old Style"/>
          <w:b w:val="0"/>
          <w:color w:val="auto"/>
          <w:sz w:val="24"/>
          <w:szCs w:val="24"/>
          <w:lang w:val="en-GB"/>
        </w:rPr>
        <w:t xml:space="preserve">Hendrickson, Chris (2008) </w:t>
      </w:r>
      <w:r w:rsidRPr="001D5191">
        <w:rPr>
          <w:rFonts w:ascii="Bookman Old Style" w:hAnsi="Bookman Old Style"/>
          <w:b w:val="0"/>
          <w:i/>
          <w:color w:val="auto"/>
          <w:sz w:val="24"/>
          <w:szCs w:val="24"/>
          <w:lang w:val="en-GB"/>
        </w:rPr>
        <w:t>Project Management for Construction: Fundamental Concepts for Owners, Engineers, Architects and Builders.</w:t>
      </w:r>
      <w:r w:rsidRPr="001D5191">
        <w:rPr>
          <w:rFonts w:ascii="Bookman Old Style" w:hAnsi="Bookman Old Style"/>
          <w:b w:val="0"/>
          <w:color w:val="auto"/>
          <w:sz w:val="24"/>
          <w:szCs w:val="24"/>
          <w:lang w:val="en-GB"/>
        </w:rPr>
        <w:t xml:space="preserve"> First Prentice Hall, ISBN 0-13-731266-0</w:t>
      </w:r>
    </w:p>
    <w:p w:rsidR="001647EA" w:rsidRPr="001D5191" w:rsidRDefault="001647EA" w:rsidP="001647EA">
      <w:pPr>
        <w:rPr>
          <w:lang w:val="en-GB"/>
        </w:rPr>
      </w:pPr>
    </w:p>
    <w:p w:rsidR="008529B2" w:rsidRPr="001D5191" w:rsidRDefault="008529B2" w:rsidP="005558AA">
      <w:pPr>
        <w:shd w:val="clear" w:color="auto" w:fill="FFFFFF"/>
        <w:rPr>
          <w:rFonts w:ascii="Bookman Old Style" w:hAnsi="Bookman Old Style" w:cs="Arial"/>
          <w:sz w:val="24"/>
          <w:szCs w:val="24"/>
          <w:lang w:val="en-GB"/>
        </w:rPr>
      </w:pPr>
      <w:r w:rsidRPr="001D5191">
        <w:rPr>
          <w:rFonts w:ascii="Bookman Old Style" w:hAnsi="Bookman Old Style" w:cs="Arial"/>
          <w:sz w:val="24"/>
          <w:szCs w:val="24"/>
          <w:lang w:val="en-GB"/>
        </w:rPr>
        <w:t xml:space="preserve">Ikechukwu, Anyanwu. (2013). The Role of Building Construction Project Team Members In Building Projects Delivery. </w:t>
      </w:r>
      <w:r w:rsidRPr="001D5191">
        <w:rPr>
          <w:rFonts w:ascii="Bookman Old Style" w:hAnsi="Bookman Old Style" w:cs="Arial"/>
          <w:i/>
          <w:sz w:val="24"/>
          <w:szCs w:val="24"/>
          <w:lang w:val="en-GB"/>
        </w:rPr>
        <w:t>IOSR Journal of Business and Management.</w:t>
      </w:r>
      <w:r w:rsidRPr="001D5191">
        <w:rPr>
          <w:rFonts w:ascii="Bookman Old Style" w:hAnsi="Bookman Old Style" w:cs="Arial"/>
          <w:sz w:val="24"/>
          <w:szCs w:val="24"/>
          <w:lang w:val="en-GB"/>
        </w:rPr>
        <w:t xml:space="preserve"> 14. 30-34. 10.9790/487X-1413034.</w:t>
      </w:r>
    </w:p>
    <w:p w:rsidR="001647EA" w:rsidRPr="001D5191" w:rsidRDefault="008529B2" w:rsidP="004C6413">
      <w:pPr>
        <w:pStyle w:val="Heading1"/>
        <w:rPr>
          <w:rFonts w:ascii="Bookman Old Style" w:hAnsi="Bookman Old Style"/>
          <w:b w:val="0"/>
          <w:color w:val="auto"/>
          <w:sz w:val="24"/>
          <w:szCs w:val="24"/>
          <w:lang w:val="en-GB"/>
        </w:rPr>
      </w:pPr>
      <w:r w:rsidRPr="001D5191">
        <w:rPr>
          <w:rFonts w:ascii="Bookman Old Style" w:hAnsi="Bookman Old Style"/>
          <w:b w:val="0"/>
          <w:color w:val="auto"/>
          <w:sz w:val="24"/>
          <w:szCs w:val="24"/>
          <w:lang w:val="en-GB"/>
        </w:rPr>
        <w:t xml:space="preserve">Oni, Opeyemi (2000). Cost Modelling. </w:t>
      </w:r>
      <w:r w:rsidRPr="001D5191">
        <w:rPr>
          <w:rFonts w:ascii="Bookman Old Style" w:hAnsi="Bookman Old Style"/>
          <w:b w:val="0"/>
          <w:i/>
          <w:color w:val="auto"/>
          <w:sz w:val="24"/>
          <w:szCs w:val="24"/>
          <w:lang w:val="en-GB"/>
        </w:rPr>
        <w:t>The Construction Cost Manager, The Journal of the National Association of Quantity Surveying Students, Obafemi Awolowo University Chapter</w:t>
      </w:r>
      <w:r w:rsidRPr="001D5191">
        <w:rPr>
          <w:rFonts w:ascii="Bookman Old Style" w:hAnsi="Bookman Old Style"/>
          <w:b w:val="0"/>
          <w:color w:val="auto"/>
          <w:sz w:val="24"/>
          <w:szCs w:val="24"/>
          <w:lang w:val="en-GB"/>
        </w:rPr>
        <w:t xml:space="preserve"> Vol. 5(1)pg 18-19. </w:t>
      </w:r>
    </w:p>
    <w:p w:rsidR="001647EA" w:rsidRPr="001D5191" w:rsidRDefault="001647EA" w:rsidP="001647EA">
      <w:pPr>
        <w:rPr>
          <w:lang w:val="en-GB"/>
        </w:rPr>
      </w:pPr>
    </w:p>
    <w:p w:rsidR="008529B2" w:rsidRPr="001D5191" w:rsidRDefault="008529B2" w:rsidP="00284485">
      <w:pPr>
        <w:pStyle w:val="Heading1"/>
        <w:spacing w:before="0" w:after="225"/>
        <w:rPr>
          <w:rFonts w:ascii="Bookman Old Style" w:hAnsi="Bookman Old Style"/>
          <w:b w:val="0"/>
          <w:color w:val="auto"/>
          <w:sz w:val="24"/>
          <w:szCs w:val="24"/>
          <w:lang w:val="en-GB"/>
        </w:rPr>
      </w:pPr>
      <w:r w:rsidRPr="001D5191">
        <w:rPr>
          <w:rStyle w:val="ct-span"/>
          <w:rFonts w:ascii="Bookman Old Style" w:hAnsi="Bookman Old Style"/>
          <w:b w:val="0"/>
          <w:color w:val="auto"/>
          <w:sz w:val="24"/>
          <w:szCs w:val="24"/>
          <w:lang w:val="en-GB"/>
        </w:rPr>
        <w:t>Proest</w:t>
      </w:r>
      <w:r w:rsidRPr="001D5191">
        <w:rPr>
          <w:rStyle w:val="ct-span"/>
          <w:rFonts w:ascii="Bookman Old Style" w:hAnsi="Bookman Old Style"/>
          <w:b w:val="0"/>
          <w:caps/>
          <w:color w:val="auto"/>
          <w:sz w:val="24"/>
          <w:szCs w:val="24"/>
          <w:lang w:val="en-GB"/>
        </w:rPr>
        <w:t xml:space="preserve"> (2020). </w:t>
      </w:r>
      <w:r w:rsidRPr="001D5191">
        <w:rPr>
          <w:rStyle w:val="ct-span"/>
          <w:rFonts w:ascii="Bookman Old Style" w:hAnsi="Bookman Old Style"/>
          <w:b w:val="0"/>
          <w:i/>
          <w:caps/>
          <w:color w:val="auto"/>
          <w:sz w:val="24"/>
          <w:szCs w:val="24"/>
          <w:lang w:val="en-GB"/>
        </w:rPr>
        <w:t>C</w:t>
      </w:r>
      <w:r w:rsidRPr="001D5191">
        <w:rPr>
          <w:rStyle w:val="ct-span"/>
          <w:rFonts w:ascii="Bookman Old Style" w:hAnsi="Bookman Old Style"/>
          <w:b w:val="0"/>
          <w:i/>
          <w:color w:val="auto"/>
          <w:sz w:val="24"/>
          <w:szCs w:val="24"/>
          <w:lang w:val="en-GB"/>
        </w:rPr>
        <w:t>onstruction cost estimating: what is it &amp; how it works</w:t>
      </w:r>
      <w:r w:rsidRPr="001D5191">
        <w:rPr>
          <w:rStyle w:val="ct-span"/>
          <w:rFonts w:ascii="Bookman Old Style" w:hAnsi="Bookman Old Style"/>
          <w:b w:val="0"/>
          <w:color w:val="auto"/>
          <w:sz w:val="24"/>
          <w:szCs w:val="24"/>
          <w:lang w:val="en-GB"/>
        </w:rPr>
        <w:t xml:space="preserve">. Proest, United States </w:t>
      </w:r>
      <w:r w:rsidRPr="001D5191">
        <w:rPr>
          <w:rFonts w:ascii="Bookman Old Style" w:hAnsi="Bookman Old Style"/>
          <w:b w:val="0"/>
          <w:color w:val="auto"/>
          <w:sz w:val="24"/>
          <w:szCs w:val="24"/>
          <w:lang w:val="en-GB"/>
        </w:rPr>
        <w:t>https://proest.com/construction/estimating/Published on </w:t>
      </w:r>
      <w:r w:rsidRPr="001D5191">
        <w:rPr>
          <w:rStyle w:val="ct-span"/>
          <w:rFonts w:ascii="Bookman Old Style" w:hAnsi="Bookman Old Style"/>
          <w:b w:val="0"/>
          <w:color w:val="auto"/>
          <w:sz w:val="24"/>
          <w:szCs w:val="24"/>
          <w:lang w:val="en-GB"/>
        </w:rPr>
        <w:t>June 3, 2020</w:t>
      </w:r>
    </w:p>
    <w:p w:rsidR="001647EA" w:rsidRPr="001D5191" w:rsidRDefault="008529B2" w:rsidP="001647EA">
      <w:pPr>
        <w:pStyle w:val="Heading1"/>
        <w:shd w:val="clear" w:color="auto" w:fill="FFFFFF"/>
        <w:textAlignment w:val="baseline"/>
        <w:rPr>
          <w:rFonts w:ascii="Bookman Old Style" w:hAnsi="Bookman Old Style" w:cs="Times New Roman"/>
          <w:b w:val="0"/>
          <w:color w:val="auto"/>
          <w:spacing w:val="2"/>
          <w:sz w:val="24"/>
          <w:szCs w:val="24"/>
          <w:lang w:val="en-GB"/>
        </w:rPr>
      </w:pPr>
      <w:r w:rsidRPr="001D5191">
        <w:rPr>
          <w:rFonts w:ascii="Bookman Old Style" w:hAnsi="Bookman Old Style" w:cs="Times New Roman"/>
          <w:b w:val="0"/>
          <w:color w:val="auto"/>
          <w:spacing w:val="2"/>
          <w:sz w:val="24"/>
          <w:szCs w:val="24"/>
          <w:lang w:val="en-GB"/>
        </w:rPr>
        <w:t xml:space="preserve">Ramos, Diana (2017) </w:t>
      </w:r>
      <w:r w:rsidRPr="001D5191">
        <w:rPr>
          <w:rFonts w:ascii="Bookman Old Style" w:hAnsi="Bookman Old Style" w:cs="Times New Roman"/>
          <w:b w:val="0"/>
          <w:i/>
          <w:color w:val="auto"/>
          <w:spacing w:val="2"/>
          <w:sz w:val="24"/>
          <w:szCs w:val="24"/>
          <w:lang w:val="en-GB"/>
        </w:rPr>
        <w:t>Construction Cost Estimating: The Basics and Beyond.</w:t>
      </w:r>
      <w:r w:rsidR="001647EA" w:rsidRPr="001D5191">
        <w:rPr>
          <w:rFonts w:ascii="Bookman Old Style" w:hAnsi="Bookman Old Style" w:cs="Times New Roman"/>
          <w:b w:val="0"/>
          <w:i/>
          <w:color w:val="auto"/>
          <w:spacing w:val="2"/>
          <w:sz w:val="24"/>
          <w:szCs w:val="24"/>
          <w:lang w:val="en-GB"/>
        </w:rPr>
        <w:t xml:space="preserve"> </w:t>
      </w:r>
      <w:r w:rsidR="001647EA" w:rsidRPr="001D5191">
        <w:rPr>
          <w:rFonts w:ascii="Bookman Old Style" w:hAnsi="Bookman Old Style" w:cs="Times New Roman"/>
          <w:b w:val="0"/>
          <w:color w:val="auto"/>
          <w:sz w:val="24"/>
          <w:szCs w:val="24"/>
          <w:lang w:val="en-GB"/>
        </w:rPr>
        <w:t>Smartsheet</w:t>
      </w:r>
      <w:r w:rsidR="001647EA" w:rsidRPr="001D5191">
        <w:rPr>
          <w:rFonts w:ascii="Bookman Old Style" w:hAnsi="Bookman Old Style" w:cs="Times New Roman"/>
          <w:b w:val="0"/>
          <w:color w:val="auto"/>
          <w:sz w:val="24"/>
          <w:szCs w:val="24"/>
          <w:shd w:val="clear" w:color="auto" w:fill="FFFFFF"/>
          <w:lang w:val="en-GB"/>
        </w:rPr>
        <w:t> Smartsheet Inc. https://www.smartsheet.com/construction-cost-estimating</w:t>
      </w:r>
    </w:p>
    <w:p w:rsidR="001647EA" w:rsidRPr="001D5191" w:rsidRDefault="001647EA" w:rsidP="001647EA">
      <w:pPr>
        <w:rPr>
          <w:lang w:val="en-GB"/>
        </w:rPr>
      </w:pPr>
    </w:p>
    <w:p w:rsidR="008529B2" w:rsidRPr="001D5191" w:rsidRDefault="008529B2" w:rsidP="00971A13">
      <w:pPr>
        <w:rPr>
          <w:rFonts w:ascii="Bookman Old Style" w:hAnsi="Bookman Old Style"/>
          <w:sz w:val="24"/>
          <w:szCs w:val="24"/>
          <w:lang w:val="en-GB"/>
        </w:rPr>
      </w:pPr>
      <w:r w:rsidRPr="001D5191">
        <w:rPr>
          <w:rFonts w:ascii="Bookman Old Style" w:hAnsi="Bookman Old Style"/>
          <w:sz w:val="24"/>
          <w:szCs w:val="24"/>
          <w:lang w:val="en-GB"/>
        </w:rPr>
        <w:t xml:space="preserve">RIBA (2020). </w:t>
      </w:r>
      <w:r w:rsidRPr="001D5191">
        <w:rPr>
          <w:rFonts w:ascii="Bookman Old Style" w:hAnsi="Bookman Old Style"/>
          <w:i/>
          <w:sz w:val="24"/>
          <w:szCs w:val="24"/>
          <w:lang w:val="en-GB"/>
        </w:rPr>
        <w:t>RIBA Plan of Work 2020 Overview.</w:t>
      </w:r>
      <w:r w:rsidRPr="001D5191">
        <w:rPr>
          <w:rFonts w:ascii="Bookman Old Style" w:hAnsi="Bookman Old Style"/>
          <w:sz w:val="24"/>
          <w:szCs w:val="24"/>
          <w:lang w:val="en-GB"/>
        </w:rPr>
        <w:t xml:space="preserve">  Published by RIBA, London, W1B 1AD.</w:t>
      </w:r>
    </w:p>
    <w:p w:rsidR="001647EA" w:rsidRPr="001D5191" w:rsidRDefault="001647EA" w:rsidP="00971A13">
      <w:pPr>
        <w:shd w:val="clear" w:color="auto" w:fill="FFFFFF"/>
        <w:rPr>
          <w:rFonts w:ascii="Bookman Old Style" w:hAnsi="Bookman Old Style" w:cs="Helvetica"/>
          <w:spacing w:val="3"/>
          <w:sz w:val="24"/>
          <w:szCs w:val="24"/>
          <w:shd w:val="clear" w:color="auto" w:fill="FCFCFC"/>
          <w:lang w:val="en-GB"/>
        </w:rPr>
      </w:pPr>
    </w:p>
    <w:p w:rsidR="008529B2" w:rsidRPr="001D5191" w:rsidRDefault="008529B2" w:rsidP="00971A13">
      <w:pPr>
        <w:shd w:val="clear" w:color="auto" w:fill="FFFFFF"/>
        <w:rPr>
          <w:rFonts w:ascii="Bookman Old Style" w:hAnsi="Bookman Old Style" w:cs="Helvetica"/>
          <w:spacing w:val="3"/>
          <w:sz w:val="24"/>
          <w:szCs w:val="24"/>
          <w:shd w:val="clear" w:color="auto" w:fill="FCFCFC"/>
          <w:lang w:val="en-GB"/>
        </w:rPr>
      </w:pPr>
      <w:r w:rsidRPr="001D5191">
        <w:rPr>
          <w:rFonts w:ascii="Bookman Old Style" w:hAnsi="Bookman Old Style" w:cs="Helvetica"/>
          <w:spacing w:val="3"/>
          <w:sz w:val="24"/>
          <w:szCs w:val="24"/>
          <w:shd w:val="clear" w:color="auto" w:fill="FCFCFC"/>
          <w:lang w:val="en-GB"/>
        </w:rPr>
        <w:t xml:space="preserve">Smith A.J. (1995) </w:t>
      </w:r>
      <w:r w:rsidRPr="001D5191">
        <w:rPr>
          <w:rFonts w:ascii="Bookman Old Style" w:hAnsi="Bookman Old Style" w:cs="Helvetica"/>
          <w:i/>
          <w:spacing w:val="3"/>
          <w:sz w:val="24"/>
          <w:szCs w:val="24"/>
          <w:shd w:val="clear" w:color="auto" w:fill="FCFCFC"/>
          <w:lang w:val="en-GB"/>
        </w:rPr>
        <w:t>Adjudication and Bid Submission. In: Estimating, Tendering and Bidding for Construction.</w:t>
      </w:r>
      <w:r w:rsidRPr="001D5191">
        <w:rPr>
          <w:rFonts w:ascii="Bookman Old Style" w:hAnsi="Bookman Old Style" w:cs="Helvetica"/>
          <w:spacing w:val="3"/>
          <w:sz w:val="24"/>
          <w:szCs w:val="24"/>
          <w:shd w:val="clear" w:color="auto" w:fill="FCFCFC"/>
          <w:lang w:val="en-GB"/>
        </w:rPr>
        <w:t xml:space="preserve"> Macmillan Building and Surveying Series. Palgrave, London. </w:t>
      </w:r>
      <w:hyperlink r:id="rId26" w:history="1">
        <w:r w:rsidRPr="001D5191">
          <w:rPr>
            <w:rStyle w:val="Hyperlink"/>
            <w:rFonts w:ascii="Bookman Old Style" w:hAnsi="Bookman Old Style" w:cs="Helvetica"/>
            <w:color w:val="auto"/>
            <w:spacing w:val="3"/>
            <w:sz w:val="24"/>
            <w:szCs w:val="24"/>
            <w:shd w:val="clear" w:color="auto" w:fill="FCFCFC"/>
            <w:lang w:val="en-GB"/>
          </w:rPr>
          <w:t>https://doi.org/10.1007/978-1-349-13630-8_11</w:t>
        </w:r>
      </w:hyperlink>
    </w:p>
    <w:p w:rsidR="008529B2" w:rsidRPr="001D5191" w:rsidRDefault="008529B2" w:rsidP="008529B2">
      <w:pPr>
        <w:pStyle w:val="NormalWeb"/>
        <w:spacing w:before="0" w:beforeAutospacing="0" w:after="0" w:afterAutospacing="0" w:line="240" w:lineRule="atLeast"/>
        <w:rPr>
          <w:rFonts w:ascii="Bookman Old Style" w:hAnsi="Bookman Old Style" w:cs="Arial"/>
          <w:lang w:val="en-GB"/>
        </w:rPr>
      </w:pPr>
      <w:r w:rsidRPr="001D5191">
        <w:rPr>
          <w:rFonts w:ascii="Bookman Old Style" w:hAnsi="Bookman Old Style" w:cs="Arial"/>
          <w:lang w:val="en-GB"/>
        </w:rPr>
        <w:lastRenderedPageBreak/>
        <w:t>Xpera Group</w:t>
      </w:r>
      <w:r w:rsidRPr="001D5191">
        <w:rPr>
          <w:rFonts w:ascii="Bookman Old Style" w:hAnsi="Bookman Old Style" w:cs="Arial"/>
          <w:bCs/>
          <w:lang w:val="en-GB"/>
        </w:rPr>
        <w:t xml:space="preserve"> (2021) </w:t>
      </w:r>
      <w:r w:rsidRPr="001D5191">
        <w:rPr>
          <w:rFonts w:ascii="Bookman Old Style" w:hAnsi="Bookman Old Style" w:cs="Arial"/>
          <w:bCs/>
          <w:i/>
          <w:lang w:val="en-GB"/>
        </w:rPr>
        <w:t>Elements Of Construction Cost</w:t>
      </w:r>
      <w:r w:rsidRPr="001D5191">
        <w:rPr>
          <w:rFonts w:ascii="Bookman Old Style" w:hAnsi="Bookman Old Style" w:cs="Arial"/>
          <w:i/>
          <w:lang w:val="en-GB"/>
        </w:rPr>
        <w:t>.</w:t>
      </w:r>
      <w:r w:rsidRPr="001D5191">
        <w:rPr>
          <w:rFonts w:ascii="Bookman Old Style" w:hAnsi="Bookman Old Style" w:cs="Arial"/>
          <w:lang w:val="en-GB"/>
        </w:rPr>
        <w:t xml:space="preserve"> Xpera Group 10911 Technology Place, San Diego, CA 92127</w:t>
      </w:r>
    </w:p>
    <w:sectPr w:rsidR="008529B2" w:rsidRPr="001D5191" w:rsidSect="00C371C4">
      <w:footerReference w:type="default" r:id="rId2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5E8D" w:rsidRDefault="00F15E8D" w:rsidP="001D5191">
      <w:pPr>
        <w:spacing w:after="0" w:line="240" w:lineRule="auto"/>
      </w:pPr>
      <w:r>
        <w:separator/>
      </w:r>
    </w:p>
  </w:endnote>
  <w:endnote w:type="continuationSeparator" w:id="1">
    <w:p w:rsidR="00F15E8D" w:rsidRDefault="00F15E8D" w:rsidP="001D51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TCFranklinGothicStd-BookIt">
    <w:panose1 w:val="00000000000000000000"/>
    <w:charset w:val="00"/>
    <w:family w:val="swiss"/>
    <w:notTrueType/>
    <w:pitch w:val="default"/>
    <w:sig w:usb0="00000003" w:usb1="00000000" w:usb2="00000000" w:usb3="00000000" w:csb0="00000001" w:csb1="00000000"/>
  </w:font>
  <w:font w:name="Open Sans">
    <w:altName w:val="Arial"/>
    <w:charset w:val="00"/>
    <w:family w:val="swiss"/>
    <w:pitch w:val="variable"/>
    <w:sig w:usb0="00000001"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TCFranklinGothicStd-Book">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Roman">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0911579"/>
      <w:docPartObj>
        <w:docPartGallery w:val="Page Numbers (Bottom of Page)"/>
        <w:docPartUnique/>
      </w:docPartObj>
    </w:sdtPr>
    <w:sdtContent>
      <w:p w:rsidR="00FA00F1" w:rsidRDefault="00481A00">
        <w:pPr>
          <w:pStyle w:val="Footer"/>
          <w:jc w:val="right"/>
        </w:pPr>
        <w:fldSimple w:instr=" PAGE   \* MERGEFORMAT ">
          <w:r w:rsidR="002B65DE">
            <w:rPr>
              <w:noProof/>
            </w:rPr>
            <w:t>25</w:t>
          </w:r>
        </w:fldSimple>
      </w:p>
    </w:sdtContent>
  </w:sdt>
  <w:p w:rsidR="00FA00F1" w:rsidRDefault="00FA00F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5E8D" w:rsidRDefault="00F15E8D" w:rsidP="001D5191">
      <w:pPr>
        <w:spacing w:after="0" w:line="240" w:lineRule="auto"/>
      </w:pPr>
      <w:r>
        <w:separator/>
      </w:r>
    </w:p>
  </w:footnote>
  <w:footnote w:type="continuationSeparator" w:id="1">
    <w:p w:rsidR="00F15E8D" w:rsidRDefault="00F15E8D" w:rsidP="001D51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B083C"/>
    <w:multiLevelType w:val="multilevel"/>
    <w:tmpl w:val="32EA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BB4426"/>
    <w:multiLevelType w:val="multilevel"/>
    <w:tmpl w:val="38406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8E5971"/>
    <w:multiLevelType w:val="multilevel"/>
    <w:tmpl w:val="1A42B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B8568B"/>
    <w:multiLevelType w:val="multilevel"/>
    <w:tmpl w:val="BAC49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FC3E82"/>
    <w:multiLevelType w:val="multilevel"/>
    <w:tmpl w:val="96D02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F344DC"/>
    <w:multiLevelType w:val="multilevel"/>
    <w:tmpl w:val="CC9AD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832032"/>
    <w:multiLevelType w:val="multilevel"/>
    <w:tmpl w:val="9FA64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62673D"/>
    <w:multiLevelType w:val="multilevel"/>
    <w:tmpl w:val="AD96B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252CA8"/>
    <w:multiLevelType w:val="multilevel"/>
    <w:tmpl w:val="B6B49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7D44DA"/>
    <w:multiLevelType w:val="hybridMultilevel"/>
    <w:tmpl w:val="44E0AA94"/>
    <w:lvl w:ilvl="0" w:tplc="62468EFA">
      <w:start w:val="1"/>
      <w:numFmt w:val="bullet"/>
      <w:lvlText w:val="•"/>
      <w:lvlJc w:val="left"/>
      <w:pPr>
        <w:tabs>
          <w:tab w:val="num" w:pos="720"/>
        </w:tabs>
        <w:ind w:left="720" w:hanging="360"/>
      </w:pPr>
      <w:rPr>
        <w:rFonts w:ascii="Times New Roman" w:hAnsi="Times New Roman" w:hint="default"/>
      </w:rPr>
    </w:lvl>
    <w:lvl w:ilvl="1" w:tplc="B598F780" w:tentative="1">
      <w:start w:val="1"/>
      <w:numFmt w:val="bullet"/>
      <w:lvlText w:val="•"/>
      <w:lvlJc w:val="left"/>
      <w:pPr>
        <w:tabs>
          <w:tab w:val="num" w:pos="1440"/>
        </w:tabs>
        <w:ind w:left="1440" w:hanging="360"/>
      </w:pPr>
      <w:rPr>
        <w:rFonts w:ascii="Times New Roman" w:hAnsi="Times New Roman" w:hint="default"/>
      </w:rPr>
    </w:lvl>
    <w:lvl w:ilvl="2" w:tplc="9F808B66" w:tentative="1">
      <w:start w:val="1"/>
      <w:numFmt w:val="bullet"/>
      <w:lvlText w:val="•"/>
      <w:lvlJc w:val="left"/>
      <w:pPr>
        <w:tabs>
          <w:tab w:val="num" w:pos="2160"/>
        </w:tabs>
        <w:ind w:left="2160" w:hanging="360"/>
      </w:pPr>
      <w:rPr>
        <w:rFonts w:ascii="Times New Roman" w:hAnsi="Times New Roman" w:hint="default"/>
      </w:rPr>
    </w:lvl>
    <w:lvl w:ilvl="3" w:tplc="65A03B10" w:tentative="1">
      <w:start w:val="1"/>
      <w:numFmt w:val="bullet"/>
      <w:lvlText w:val="•"/>
      <w:lvlJc w:val="left"/>
      <w:pPr>
        <w:tabs>
          <w:tab w:val="num" w:pos="2880"/>
        </w:tabs>
        <w:ind w:left="2880" w:hanging="360"/>
      </w:pPr>
      <w:rPr>
        <w:rFonts w:ascii="Times New Roman" w:hAnsi="Times New Roman" w:hint="default"/>
      </w:rPr>
    </w:lvl>
    <w:lvl w:ilvl="4" w:tplc="4ECE86F8" w:tentative="1">
      <w:start w:val="1"/>
      <w:numFmt w:val="bullet"/>
      <w:lvlText w:val="•"/>
      <w:lvlJc w:val="left"/>
      <w:pPr>
        <w:tabs>
          <w:tab w:val="num" w:pos="3600"/>
        </w:tabs>
        <w:ind w:left="3600" w:hanging="360"/>
      </w:pPr>
      <w:rPr>
        <w:rFonts w:ascii="Times New Roman" w:hAnsi="Times New Roman" w:hint="default"/>
      </w:rPr>
    </w:lvl>
    <w:lvl w:ilvl="5" w:tplc="6ADCF59A" w:tentative="1">
      <w:start w:val="1"/>
      <w:numFmt w:val="bullet"/>
      <w:lvlText w:val="•"/>
      <w:lvlJc w:val="left"/>
      <w:pPr>
        <w:tabs>
          <w:tab w:val="num" w:pos="4320"/>
        </w:tabs>
        <w:ind w:left="4320" w:hanging="360"/>
      </w:pPr>
      <w:rPr>
        <w:rFonts w:ascii="Times New Roman" w:hAnsi="Times New Roman" w:hint="default"/>
      </w:rPr>
    </w:lvl>
    <w:lvl w:ilvl="6" w:tplc="DC321D92" w:tentative="1">
      <w:start w:val="1"/>
      <w:numFmt w:val="bullet"/>
      <w:lvlText w:val="•"/>
      <w:lvlJc w:val="left"/>
      <w:pPr>
        <w:tabs>
          <w:tab w:val="num" w:pos="5040"/>
        </w:tabs>
        <w:ind w:left="5040" w:hanging="360"/>
      </w:pPr>
      <w:rPr>
        <w:rFonts w:ascii="Times New Roman" w:hAnsi="Times New Roman" w:hint="default"/>
      </w:rPr>
    </w:lvl>
    <w:lvl w:ilvl="7" w:tplc="ABD82F28" w:tentative="1">
      <w:start w:val="1"/>
      <w:numFmt w:val="bullet"/>
      <w:lvlText w:val="•"/>
      <w:lvlJc w:val="left"/>
      <w:pPr>
        <w:tabs>
          <w:tab w:val="num" w:pos="5760"/>
        </w:tabs>
        <w:ind w:left="5760" w:hanging="360"/>
      </w:pPr>
      <w:rPr>
        <w:rFonts w:ascii="Times New Roman" w:hAnsi="Times New Roman" w:hint="default"/>
      </w:rPr>
    </w:lvl>
    <w:lvl w:ilvl="8" w:tplc="5E02060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6BC1280"/>
    <w:multiLevelType w:val="multilevel"/>
    <w:tmpl w:val="B41AC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D63D3C"/>
    <w:multiLevelType w:val="multilevel"/>
    <w:tmpl w:val="F2C62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101CBD"/>
    <w:multiLevelType w:val="multilevel"/>
    <w:tmpl w:val="6D8E5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5823AC"/>
    <w:multiLevelType w:val="multilevel"/>
    <w:tmpl w:val="83DC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2A6688"/>
    <w:multiLevelType w:val="multilevel"/>
    <w:tmpl w:val="96D02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E945AC2"/>
    <w:multiLevelType w:val="multilevel"/>
    <w:tmpl w:val="05700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BC230A"/>
    <w:multiLevelType w:val="multilevel"/>
    <w:tmpl w:val="F9FCC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AB1538"/>
    <w:multiLevelType w:val="multilevel"/>
    <w:tmpl w:val="52888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CA71B8B"/>
    <w:multiLevelType w:val="multilevel"/>
    <w:tmpl w:val="D6925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5C498C"/>
    <w:multiLevelType w:val="multilevel"/>
    <w:tmpl w:val="9A66B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B757CE4"/>
    <w:multiLevelType w:val="multilevel"/>
    <w:tmpl w:val="FDAA1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8"/>
  </w:num>
  <w:num w:numId="4">
    <w:abstractNumId w:val="13"/>
  </w:num>
  <w:num w:numId="5">
    <w:abstractNumId w:val="16"/>
  </w:num>
  <w:num w:numId="6">
    <w:abstractNumId w:val="19"/>
  </w:num>
  <w:num w:numId="7">
    <w:abstractNumId w:val="6"/>
  </w:num>
  <w:num w:numId="8">
    <w:abstractNumId w:val="3"/>
  </w:num>
  <w:num w:numId="9">
    <w:abstractNumId w:val="12"/>
  </w:num>
  <w:num w:numId="10">
    <w:abstractNumId w:val="5"/>
  </w:num>
  <w:num w:numId="11">
    <w:abstractNumId w:val="15"/>
  </w:num>
  <w:num w:numId="12">
    <w:abstractNumId w:val="18"/>
  </w:num>
  <w:num w:numId="13">
    <w:abstractNumId w:val="0"/>
  </w:num>
  <w:num w:numId="14">
    <w:abstractNumId w:val="1"/>
  </w:num>
  <w:num w:numId="15">
    <w:abstractNumId w:val="17"/>
  </w:num>
  <w:num w:numId="16">
    <w:abstractNumId w:val="20"/>
  </w:num>
  <w:num w:numId="17">
    <w:abstractNumId w:val="4"/>
  </w:num>
  <w:num w:numId="18">
    <w:abstractNumId w:val="14"/>
  </w:num>
  <w:num w:numId="19">
    <w:abstractNumId w:val="9"/>
  </w:num>
  <w:num w:numId="20">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FC5B7F"/>
    <w:rsid w:val="000008A1"/>
    <w:rsid w:val="0000579A"/>
    <w:rsid w:val="00016CA1"/>
    <w:rsid w:val="00023500"/>
    <w:rsid w:val="00034C75"/>
    <w:rsid w:val="00036B84"/>
    <w:rsid w:val="0006257F"/>
    <w:rsid w:val="0006640E"/>
    <w:rsid w:val="000747BA"/>
    <w:rsid w:val="000750FE"/>
    <w:rsid w:val="0007621D"/>
    <w:rsid w:val="000F62CC"/>
    <w:rsid w:val="00102F0E"/>
    <w:rsid w:val="001042BF"/>
    <w:rsid w:val="00107FCD"/>
    <w:rsid w:val="0012095B"/>
    <w:rsid w:val="00157EF2"/>
    <w:rsid w:val="001647EA"/>
    <w:rsid w:val="001B6E48"/>
    <w:rsid w:val="001D321D"/>
    <w:rsid w:val="001D5191"/>
    <w:rsid w:val="00214769"/>
    <w:rsid w:val="00235FDA"/>
    <w:rsid w:val="0023641B"/>
    <w:rsid w:val="00236AA0"/>
    <w:rsid w:val="00250467"/>
    <w:rsid w:val="00284485"/>
    <w:rsid w:val="002B65DE"/>
    <w:rsid w:val="002C3733"/>
    <w:rsid w:val="002D7EBE"/>
    <w:rsid w:val="002E5E15"/>
    <w:rsid w:val="00304FA5"/>
    <w:rsid w:val="00345BB7"/>
    <w:rsid w:val="00346E65"/>
    <w:rsid w:val="00356321"/>
    <w:rsid w:val="003662F8"/>
    <w:rsid w:val="00376F24"/>
    <w:rsid w:val="00377762"/>
    <w:rsid w:val="003A494B"/>
    <w:rsid w:val="003B3ECA"/>
    <w:rsid w:val="003B3FE1"/>
    <w:rsid w:val="003C7EB3"/>
    <w:rsid w:val="003D4D09"/>
    <w:rsid w:val="003E6CB2"/>
    <w:rsid w:val="003E7976"/>
    <w:rsid w:val="003F3F68"/>
    <w:rsid w:val="003F5F02"/>
    <w:rsid w:val="00422CD6"/>
    <w:rsid w:val="00464562"/>
    <w:rsid w:val="00481A00"/>
    <w:rsid w:val="004A2686"/>
    <w:rsid w:val="004A4055"/>
    <w:rsid w:val="004C26E8"/>
    <w:rsid w:val="004C6413"/>
    <w:rsid w:val="004C77D8"/>
    <w:rsid w:val="004F2311"/>
    <w:rsid w:val="005223B8"/>
    <w:rsid w:val="00543E26"/>
    <w:rsid w:val="005558AA"/>
    <w:rsid w:val="005732F6"/>
    <w:rsid w:val="005B4636"/>
    <w:rsid w:val="005B4774"/>
    <w:rsid w:val="005B63A4"/>
    <w:rsid w:val="005D6F40"/>
    <w:rsid w:val="005E4561"/>
    <w:rsid w:val="00615755"/>
    <w:rsid w:val="00651397"/>
    <w:rsid w:val="0065442D"/>
    <w:rsid w:val="00656C18"/>
    <w:rsid w:val="006765C1"/>
    <w:rsid w:val="006B46C0"/>
    <w:rsid w:val="006D39BD"/>
    <w:rsid w:val="006D5C0E"/>
    <w:rsid w:val="006F37F0"/>
    <w:rsid w:val="00727FEE"/>
    <w:rsid w:val="007B32CD"/>
    <w:rsid w:val="007B7EB3"/>
    <w:rsid w:val="007F26BF"/>
    <w:rsid w:val="00800D05"/>
    <w:rsid w:val="00804022"/>
    <w:rsid w:val="00825C3E"/>
    <w:rsid w:val="00844098"/>
    <w:rsid w:val="008529B2"/>
    <w:rsid w:val="00861FB4"/>
    <w:rsid w:val="00862891"/>
    <w:rsid w:val="00865473"/>
    <w:rsid w:val="00873B5F"/>
    <w:rsid w:val="008A0340"/>
    <w:rsid w:val="008A157A"/>
    <w:rsid w:val="008C3C87"/>
    <w:rsid w:val="008E3E98"/>
    <w:rsid w:val="00902F13"/>
    <w:rsid w:val="00947687"/>
    <w:rsid w:val="00961633"/>
    <w:rsid w:val="00971A13"/>
    <w:rsid w:val="00981E7A"/>
    <w:rsid w:val="00992797"/>
    <w:rsid w:val="009A0AD2"/>
    <w:rsid w:val="009D2B7A"/>
    <w:rsid w:val="00A132C8"/>
    <w:rsid w:val="00A254D7"/>
    <w:rsid w:val="00A30BE6"/>
    <w:rsid w:val="00A64995"/>
    <w:rsid w:val="00A7605B"/>
    <w:rsid w:val="00A92E02"/>
    <w:rsid w:val="00AB202E"/>
    <w:rsid w:val="00AB3F96"/>
    <w:rsid w:val="00AD09D7"/>
    <w:rsid w:val="00B0692C"/>
    <w:rsid w:val="00B316CF"/>
    <w:rsid w:val="00B50A4A"/>
    <w:rsid w:val="00B515B7"/>
    <w:rsid w:val="00B7249C"/>
    <w:rsid w:val="00B91395"/>
    <w:rsid w:val="00BA30BB"/>
    <w:rsid w:val="00BA7FD2"/>
    <w:rsid w:val="00BE57F2"/>
    <w:rsid w:val="00C00443"/>
    <w:rsid w:val="00C01716"/>
    <w:rsid w:val="00C371C4"/>
    <w:rsid w:val="00C436DD"/>
    <w:rsid w:val="00C70E0D"/>
    <w:rsid w:val="00C83C60"/>
    <w:rsid w:val="00C916C0"/>
    <w:rsid w:val="00C919DE"/>
    <w:rsid w:val="00C9566F"/>
    <w:rsid w:val="00CA52A9"/>
    <w:rsid w:val="00CD773B"/>
    <w:rsid w:val="00D01584"/>
    <w:rsid w:val="00D12F6E"/>
    <w:rsid w:val="00D218BA"/>
    <w:rsid w:val="00D560F9"/>
    <w:rsid w:val="00D73D1B"/>
    <w:rsid w:val="00D874D3"/>
    <w:rsid w:val="00D92267"/>
    <w:rsid w:val="00D972A3"/>
    <w:rsid w:val="00DC1D63"/>
    <w:rsid w:val="00DC5B30"/>
    <w:rsid w:val="00DC602E"/>
    <w:rsid w:val="00DF1A51"/>
    <w:rsid w:val="00E02441"/>
    <w:rsid w:val="00E25816"/>
    <w:rsid w:val="00E46454"/>
    <w:rsid w:val="00E560EE"/>
    <w:rsid w:val="00E77DB8"/>
    <w:rsid w:val="00E930E6"/>
    <w:rsid w:val="00EA47A8"/>
    <w:rsid w:val="00EE202D"/>
    <w:rsid w:val="00EF016D"/>
    <w:rsid w:val="00F12F30"/>
    <w:rsid w:val="00F15E8D"/>
    <w:rsid w:val="00F6440D"/>
    <w:rsid w:val="00F80B69"/>
    <w:rsid w:val="00FA00F1"/>
    <w:rsid w:val="00FB3A20"/>
    <w:rsid w:val="00FB546D"/>
    <w:rsid w:val="00FC5B7F"/>
    <w:rsid w:val="00FD6F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A13"/>
  </w:style>
  <w:style w:type="paragraph" w:styleId="Heading1">
    <w:name w:val="heading 1"/>
    <w:basedOn w:val="Normal"/>
    <w:next w:val="Normal"/>
    <w:link w:val="Heading1Char"/>
    <w:uiPriority w:val="9"/>
    <w:qFormat/>
    <w:rsid w:val="008040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2095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209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E4645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gkelc">
    <w:name w:val="hgkelc"/>
    <w:basedOn w:val="DefaultParagraphFont"/>
    <w:rsid w:val="00FC5B7F"/>
  </w:style>
  <w:style w:type="character" w:styleId="Hyperlink">
    <w:name w:val="Hyperlink"/>
    <w:basedOn w:val="DefaultParagraphFont"/>
    <w:uiPriority w:val="99"/>
    <w:unhideWhenUsed/>
    <w:rsid w:val="00FC5B7F"/>
    <w:rPr>
      <w:color w:val="0000FF"/>
      <w:u w:val="single"/>
    </w:rPr>
  </w:style>
  <w:style w:type="character" w:customStyle="1" w:styleId="Heading2Char">
    <w:name w:val="Heading 2 Char"/>
    <w:basedOn w:val="DefaultParagraphFont"/>
    <w:link w:val="Heading2"/>
    <w:uiPriority w:val="9"/>
    <w:rsid w:val="0012095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2095B"/>
    <w:rPr>
      <w:rFonts w:ascii="Times New Roman" w:eastAsia="Times New Roman" w:hAnsi="Times New Roman" w:cs="Times New Roman"/>
      <w:b/>
      <w:bCs/>
      <w:sz w:val="27"/>
      <w:szCs w:val="27"/>
    </w:rPr>
  </w:style>
  <w:style w:type="paragraph" w:styleId="NormalWeb">
    <w:name w:val="Normal (Web)"/>
    <w:basedOn w:val="Normal"/>
    <w:uiPriority w:val="99"/>
    <w:unhideWhenUsed/>
    <w:rsid w:val="001209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try-it-link">
    <w:name w:val="js-try-it-link"/>
    <w:basedOn w:val="DefaultParagraphFont"/>
    <w:rsid w:val="0012095B"/>
  </w:style>
  <w:style w:type="character" w:styleId="Emphasis">
    <w:name w:val="Emphasis"/>
    <w:basedOn w:val="DefaultParagraphFont"/>
    <w:uiPriority w:val="20"/>
    <w:qFormat/>
    <w:rsid w:val="0012095B"/>
    <w:rPr>
      <w:i/>
      <w:iCs/>
    </w:rPr>
  </w:style>
  <w:style w:type="character" w:styleId="Strong">
    <w:name w:val="Strong"/>
    <w:basedOn w:val="DefaultParagraphFont"/>
    <w:uiPriority w:val="22"/>
    <w:qFormat/>
    <w:rsid w:val="0012095B"/>
    <w:rPr>
      <w:b/>
      <w:bCs/>
    </w:rPr>
  </w:style>
  <w:style w:type="paragraph" w:customStyle="1" w:styleId="text-align-center">
    <w:name w:val="text-align-center"/>
    <w:basedOn w:val="Normal"/>
    <w:rsid w:val="0012095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25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5C3E"/>
    <w:rPr>
      <w:rFonts w:ascii="Tahoma" w:hAnsi="Tahoma" w:cs="Tahoma"/>
      <w:sz w:val="16"/>
      <w:szCs w:val="16"/>
    </w:rPr>
  </w:style>
  <w:style w:type="character" w:customStyle="1" w:styleId="muxgbd">
    <w:name w:val="muxgbd"/>
    <w:basedOn w:val="DefaultParagraphFont"/>
    <w:rsid w:val="00651397"/>
  </w:style>
  <w:style w:type="character" w:customStyle="1" w:styleId="Heading1Char">
    <w:name w:val="Heading 1 Char"/>
    <w:basedOn w:val="DefaultParagraphFont"/>
    <w:link w:val="Heading1"/>
    <w:uiPriority w:val="9"/>
    <w:rsid w:val="00804022"/>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E46454"/>
    <w:rPr>
      <w:rFonts w:asciiTheme="majorHAnsi" w:eastAsiaTheme="majorEastAsia" w:hAnsiTheme="majorHAnsi" w:cstheme="majorBidi"/>
      <w:b/>
      <w:bCs/>
      <w:i/>
      <w:iCs/>
      <w:color w:val="4F81BD" w:themeColor="accent1"/>
    </w:rPr>
  </w:style>
  <w:style w:type="character" w:customStyle="1" w:styleId="blog-post-lead">
    <w:name w:val="blog-post-lead"/>
    <w:basedOn w:val="DefaultParagraphFont"/>
    <w:rsid w:val="00A30BE6"/>
  </w:style>
  <w:style w:type="character" w:customStyle="1" w:styleId="hscoswrapper">
    <w:name w:val="hs_cos_wrapper"/>
    <w:basedOn w:val="DefaultParagraphFont"/>
    <w:rsid w:val="0006257F"/>
  </w:style>
  <w:style w:type="paragraph" w:styleId="ListParagraph">
    <w:name w:val="List Paragraph"/>
    <w:basedOn w:val="Normal"/>
    <w:uiPriority w:val="34"/>
    <w:qFormat/>
    <w:rsid w:val="00971A13"/>
    <w:pPr>
      <w:ind w:left="720"/>
      <w:contextualSpacing/>
    </w:pPr>
  </w:style>
  <w:style w:type="table" w:styleId="LightShading-Accent3">
    <w:name w:val="Light Shading Accent 3"/>
    <w:basedOn w:val="TableNormal"/>
    <w:uiPriority w:val="60"/>
    <w:rsid w:val="0061575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leGrid">
    <w:name w:val="Table Grid"/>
    <w:basedOn w:val="TableNormal"/>
    <w:uiPriority w:val="59"/>
    <w:rsid w:val="00981E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t-span">
    <w:name w:val="ct-span"/>
    <w:basedOn w:val="DefaultParagraphFont"/>
    <w:rsid w:val="00727FEE"/>
  </w:style>
  <w:style w:type="paragraph" w:styleId="Header">
    <w:name w:val="header"/>
    <w:basedOn w:val="Normal"/>
    <w:link w:val="HeaderChar"/>
    <w:uiPriority w:val="99"/>
    <w:semiHidden/>
    <w:unhideWhenUsed/>
    <w:rsid w:val="001D519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D5191"/>
  </w:style>
  <w:style w:type="paragraph" w:styleId="Footer">
    <w:name w:val="footer"/>
    <w:basedOn w:val="Normal"/>
    <w:link w:val="FooterChar"/>
    <w:uiPriority w:val="99"/>
    <w:unhideWhenUsed/>
    <w:rsid w:val="001D51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5191"/>
  </w:style>
  <w:style w:type="table" w:styleId="DarkList-Accent5">
    <w:name w:val="Dark List Accent 5"/>
    <w:basedOn w:val="TableNormal"/>
    <w:uiPriority w:val="70"/>
    <w:rsid w:val="008C3C8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Shading-Accent1">
    <w:name w:val="Colorful Shading Accent 1"/>
    <w:basedOn w:val="TableNormal"/>
    <w:uiPriority w:val="71"/>
    <w:rsid w:val="008C3C87"/>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ghtGrid-Accent3">
    <w:name w:val="Light Grid Accent 3"/>
    <w:basedOn w:val="TableNormal"/>
    <w:uiPriority w:val="62"/>
    <w:rsid w:val="002B65DE"/>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Grid3-Accent5">
    <w:name w:val="Medium Grid 3 Accent 5"/>
    <w:basedOn w:val="TableNormal"/>
    <w:uiPriority w:val="69"/>
    <w:rsid w:val="002B65D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r="http://schemas.openxmlformats.org/officeDocument/2006/relationships" xmlns:w="http://schemas.openxmlformats.org/wordprocessingml/2006/main">
  <w:divs>
    <w:div w:id="85275727">
      <w:bodyDiv w:val="1"/>
      <w:marLeft w:val="0"/>
      <w:marRight w:val="0"/>
      <w:marTop w:val="0"/>
      <w:marBottom w:val="0"/>
      <w:divBdr>
        <w:top w:val="none" w:sz="0" w:space="0" w:color="auto"/>
        <w:left w:val="none" w:sz="0" w:space="0" w:color="auto"/>
        <w:bottom w:val="none" w:sz="0" w:space="0" w:color="auto"/>
        <w:right w:val="none" w:sz="0" w:space="0" w:color="auto"/>
      </w:divBdr>
    </w:div>
    <w:div w:id="423382935">
      <w:bodyDiv w:val="1"/>
      <w:marLeft w:val="0"/>
      <w:marRight w:val="0"/>
      <w:marTop w:val="0"/>
      <w:marBottom w:val="0"/>
      <w:divBdr>
        <w:top w:val="none" w:sz="0" w:space="0" w:color="auto"/>
        <w:left w:val="none" w:sz="0" w:space="0" w:color="auto"/>
        <w:bottom w:val="none" w:sz="0" w:space="0" w:color="auto"/>
        <w:right w:val="none" w:sz="0" w:space="0" w:color="auto"/>
      </w:divBdr>
    </w:div>
    <w:div w:id="451246624">
      <w:bodyDiv w:val="1"/>
      <w:marLeft w:val="0"/>
      <w:marRight w:val="0"/>
      <w:marTop w:val="0"/>
      <w:marBottom w:val="0"/>
      <w:divBdr>
        <w:top w:val="none" w:sz="0" w:space="0" w:color="auto"/>
        <w:left w:val="none" w:sz="0" w:space="0" w:color="auto"/>
        <w:bottom w:val="none" w:sz="0" w:space="0" w:color="auto"/>
        <w:right w:val="none" w:sz="0" w:space="0" w:color="auto"/>
      </w:divBdr>
      <w:divsChild>
        <w:div w:id="158077579">
          <w:marLeft w:val="0"/>
          <w:marRight w:val="0"/>
          <w:marTop w:val="0"/>
          <w:marBottom w:val="0"/>
          <w:divBdr>
            <w:top w:val="none" w:sz="0" w:space="0" w:color="auto"/>
            <w:left w:val="none" w:sz="0" w:space="0" w:color="auto"/>
            <w:bottom w:val="none" w:sz="0" w:space="0" w:color="auto"/>
            <w:right w:val="none" w:sz="0" w:space="0" w:color="auto"/>
          </w:divBdr>
          <w:divsChild>
            <w:div w:id="214128773">
              <w:marLeft w:val="0"/>
              <w:marRight w:val="0"/>
              <w:marTop w:val="0"/>
              <w:marBottom w:val="0"/>
              <w:divBdr>
                <w:top w:val="none" w:sz="0" w:space="0" w:color="auto"/>
                <w:left w:val="none" w:sz="0" w:space="0" w:color="auto"/>
                <w:bottom w:val="none" w:sz="0" w:space="0" w:color="auto"/>
                <w:right w:val="none" w:sz="0" w:space="0" w:color="auto"/>
              </w:divBdr>
            </w:div>
          </w:divsChild>
        </w:div>
        <w:div w:id="202445471">
          <w:marLeft w:val="0"/>
          <w:marRight w:val="0"/>
          <w:marTop w:val="0"/>
          <w:marBottom w:val="0"/>
          <w:divBdr>
            <w:top w:val="none" w:sz="0" w:space="0" w:color="auto"/>
            <w:left w:val="none" w:sz="0" w:space="0" w:color="auto"/>
            <w:bottom w:val="none" w:sz="0" w:space="0" w:color="auto"/>
            <w:right w:val="none" w:sz="0" w:space="0" w:color="auto"/>
          </w:divBdr>
        </w:div>
        <w:div w:id="218172090">
          <w:marLeft w:val="0"/>
          <w:marRight w:val="0"/>
          <w:marTop w:val="0"/>
          <w:marBottom w:val="0"/>
          <w:divBdr>
            <w:top w:val="none" w:sz="0" w:space="0" w:color="auto"/>
            <w:left w:val="none" w:sz="0" w:space="0" w:color="auto"/>
            <w:bottom w:val="none" w:sz="0" w:space="0" w:color="auto"/>
            <w:right w:val="none" w:sz="0" w:space="0" w:color="auto"/>
          </w:divBdr>
          <w:divsChild>
            <w:div w:id="430858234">
              <w:marLeft w:val="0"/>
              <w:marRight w:val="0"/>
              <w:marTop w:val="0"/>
              <w:marBottom w:val="0"/>
              <w:divBdr>
                <w:top w:val="none" w:sz="0" w:space="0" w:color="auto"/>
                <w:left w:val="none" w:sz="0" w:space="0" w:color="auto"/>
                <w:bottom w:val="none" w:sz="0" w:space="0" w:color="auto"/>
                <w:right w:val="none" w:sz="0" w:space="0" w:color="auto"/>
              </w:divBdr>
            </w:div>
          </w:divsChild>
        </w:div>
        <w:div w:id="367992579">
          <w:marLeft w:val="0"/>
          <w:marRight w:val="0"/>
          <w:marTop w:val="0"/>
          <w:marBottom w:val="0"/>
          <w:divBdr>
            <w:top w:val="none" w:sz="0" w:space="0" w:color="auto"/>
            <w:left w:val="none" w:sz="0" w:space="0" w:color="auto"/>
            <w:bottom w:val="none" w:sz="0" w:space="0" w:color="auto"/>
            <w:right w:val="none" w:sz="0" w:space="0" w:color="auto"/>
          </w:divBdr>
        </w:div>
        <w:div w:id="421267747">
          <w:marLeft w:val="0"/>
          <w:marRight w:val="0"/>
          <w:marTop w:val="0"/>
          <w:marBottom w:val="0"/>
          <w:divBdr>
            <w:top w:val="none" w:sz="0" w:space="0" w:color="auto"/>
            <w:left w:val="none" w:sz="0" w:space="0" w:color="auto"/>
            <w:bottom w:val="none" w:sz="0" w:space="0" w:color="auto"/>
            <w:right w:val="none" w:sz="0" w:space="0" w:color="auto"/>
          </w:divBdr>
        </w:div>
        <w:div w:id="441190914">
          <w:marLeft w:val="0"/>
          <w:marRight w:val="0"/>
          <w:marTop w:val="0"/>
          <w:marBottom w:val="0"/>
          <w:divBdr>
            <w:top w:val="none" w:sz="0" w:space="0" w:color="auto"/>
            <w:left w:val="none" w:sz="0" w:space="0" w:color="auto"/>
            <w:bottom w:val="none" w:sz="0" w:space="0" w:color="auto"/>
            <w:right w:val="none" w:sz="0" w:space="0" w:color="auto"/>
          </w:divBdr>
          <w:divsChild>
            <w:div w:id="2014991957">
              <w:marLeft w:val="0"/>
              <w:marRight w:val="0"/>
              <w:marTop w:val="0"/>
              <w:marBottom w:val="0"/>
              <w:divBdr>
                <w:top w:val="none" w:sz="0" w:space="0" w:color="auto"/>
                <w:left w:val="none" w:sz="0" w:space="0" w:color="auto"/>
                <w:bottom w:val="none" w:sz="0" w:space="0" w:color="auto"/>
                <w:right w:val="none" w:sz="0" w:space="0" w:color="auto"/>
              </w:divBdr>
              <w:divsChild>
                <w:div w:id="868176261">
                  <w:marLeft w:val="0"/>
                  <w:marRight w:val="0"/>
                  <w:marTop w:val="0"/>
                  <w:marBottom w:val="0"/>
                  <w:divBdr>
                    <w:top w:val="none" w:sz="0" w:space="0" w:color="auto"/>
                    <w:left w:val="none" w:sz="0" w:space="0" w:color="auto"/>
                    <w:bottom w:val="none" w:sz="0" w:space="0" w:color="auto"/>
                    <w:right w:val="none" w:sz="0" w:space="0" w:color="auto"/>
                  </w:divBdr>
                </w:div>
                <w:div w:id="136894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347299">
          <w:marLeft w:val="0"/>
          <w:marRight w:val="0"/>
          <w:marTop w:val="0"/>
          <w:marBottom w:val="0"/>
          <w:divBdr>
            <w:top w:val="none" w:sz="0" w:space="0" w:color="auto"/>
            <w:left w:val="none" w:sz="0" w:space="0" w:color="auto"/>
            <w:bottom w:val="none" w:sz="0" w:space="0" w:color="auto"/>
            <w:right w:val="none" w:sz="0" w:space="0" w:color="auto"/>
          </w:divBdr>
        </w:div>
        <w:div w:id="523057563">
          <w:marLeft w:val="0"/>
          <w:marRight w:val="0"/>
          <w:marTop w:val="0"/>
          <w:marBottom w:val="0"/>
          <w:divBdr>
            <w:top w:val="none" w:sz="0" w:space="0" w:color="auto"/>
            <w:left w:val="none" w:sz="0" w:space="0" w:color="auto"/>
            <w:bottom w:val="none" w:sz="0" w:space="0" w:color="auto"/>
            <w:right w:val="none" w:sz="0" w:space="0" w:color="auto"/>
          </w:divBdr>
          <w:divsChild>
            <w:div w:id="162089489">
              <w:marLeft w:val="0"/>
              <w:marRight w:val="0"/>
              <w:marTop w:val="0"/>
              <w:marBottom w:val="0"/>
              <w:divBdr>
                <w:top w:val="none" w:sz="0" w:space="0" w:color="auto"/>
                <w:left w:val="none" w:sz="0" w:space="0" w:color="auto"/>
                <w:bottom w:val="none" w:sz="0" w:space="0" w:color="auto"/>
                <w:right w:val="none" w:sz="0" w:space="0" w:color="auto"/>
              </w:divBdr>
            </w:div>
          </w:divsChild>
        </w:div>
        <w:div w:id="700009554">
          <w:marLeft w:val="0"/>
          <w:marRight w:val="0"/>
          <w:marTop w:val="0"/>
          <w:marBottom w:val="0"/>
          <w:divBdr>
            <w:top w:val="none" w:sz="0" w:space="0" w:color="auto"/>
            <w:left w:val="none" w:sz="0" w:space="0" w:color="auto"/>
            <w:bottom w:val="none" w:sz="0" w:space="0" w:color="auto"/>
            <w:right w:val="none" w:sz="0" w:space="0" w:color="auto"/>
          </w:divBdr>
          <w:divsChild>
            <w:div w:id="516848973">
              <w:marLeft w:val="0"/>
              <w:marRight w:val="0"/>
              <w:marTop w:val="0"/>
              <w:marBottom w:val="0"/>
              <w:divBdr>
                <w:top w:val="none" w:sz="0" w:space="0" w:color="auto"/>
                <w:left w:val="none" w:sz="0" w:space="0" w:color="auto"/>
                <w:bottom w:val="none" w:sz="0" w:space="0" w:color="auto"/>
                <w:right w:val="none" w:sz="0" w:space="0" w:color="auto"/>
              </w:divBdr>
            </w:div>
          </w:divsChild>
        </w:div>
        <w:div w:id="778526569">
          <w:marLeft w:val="0"/>
          <w:marRight w:val="0"/>
          <w:marTop w:val="0"/>
          <w:marBottom w:val="0"/>
          <w:divBdr>
            <w:top w:val="none" w:sz="0" w:space="0" w:color="auto"/>
            <w:left w:val="none" w:sz="0" w:space="0" w:color="auto"/>
            <w:bottom w:val="none" w:sz="0" w:space="0" w:color="auto"/>
            <w:right w:val="none" w:sz="0" w:space="0" w:color="auto"/>
          </w:divBdr>
          <w:divsChild>
            <w:div w:id="1696729557">
              <w:marLeft w:val="0"/>
              <w:marRight w:val="0"/>
              <w:marTop w:val="0"/>
              <w:marBottom w:val="0"/>
              <w:divBdr>
                <w:top w:val="none" w:sz="0" w:space="0" w:color="auto"/>
                <w:left w:val="none" w:sz="0" w:space="0" w:color="auto"/>
                <w:bottom w:val="none" w:sz="0" w:space="0" w:color="auto"/>
                <w:right w:val="none" w:sz="0" w:space="0" w:color="auto"/>
              </w:divBdr>
            </w:div>
          </w:divsChild>
        </w:div>
        <w:div w:id="953710669">
          <w:marLeft w:val="0"/>
          <w:marRight w:val="0"/>
          <w:marTop w:val="0"/>
          <w:marBottom w:val="0"/>
          <w:divBdr>
            <w:top w:val="none" w:sz="0" w:space="0" w:color="auto"/>
            <w:left w:val="none" w:sz="0" w:space="0" w:color="auto"/>
            <w:bottom w:val="none" w:sz="0" w:space="0" w:color="auto"/>
            <w:right w:val="none" w:sz="0" w:space="0" w:color="auto"/>
          </w:divBdr>
          <w:divsChild>
            <w:div w:id="1646932013">
              <w:marLeft w:val="0"/>
              <w:marRight w:val="0"/>
              <w:marTop w:val="0"/>
              <w:marBottom w:val="0"/>
              <w:divBdr>
                <w:top w:val="none" w:sz="0" w:space="0" w:color="auto"/>
                <w:left w:val="none" w:sz="0" w:space="0" w:color="auto"/>
                <w:bottom w:val="none" w:sz="0" w:space="0" w:color="auto"/>
                <w:right w:val="none" w:sz="0" w:space="0" w:color="auto"/>
              </w:divBdr>
            </w:div>
          </w:divsChild>
        </w:div>
        <w:div w:id="993485386">
          <w:marLeft w:val="0"/>
          <w:marRight w:val="0"/>
          <w:marTop w:val="0"/>
          <w:marBottom w:val="0"/>
          <w:divBdr>
            <w:top w:val="none" w:sz="0" w:space="0" w:color="auto"/>
            <w:left w:val="none" w:sz="0" w:space="0" w:color="auto"/>
            <w:bottom w:val="none" w:sz="0" w:space="0" w:color="auto"/>
            <w:right w:val="none" w:sz="0" w:space="0" w:color="auto"/>
          </w:divBdr>
          <w:divsChild>
            <w:div w:id="1363508134">
              <w:marLeft w:val="0"/>
              <w:marRight w:val="0"/>
              <w:marTop w:val="0"/>
              <w:marBottom w:val="0"/>
              <w:divBdr>
                <w:top w:val="none" w:sz="0" w:space="0" w:color="auto"/>
                <w:left w:val="none" w:sz="0" w:space="0" w:color="auto"/>
                <w:bottom w:val="none" w:sz="0" w:space="0" w:color="auto"/>
                <w:right w:val="none" w:sz="0" w:space="0" w:color="auto"/>
              </w:divBdr>
              <w:divsChild>
                <w:div w:id="10033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69030">
          <w:marLeft w:val="0"/>
          <w:marRight w:val="0"/>
          <w:marTop w:val="0"/>
          <w:marBottom w:val="0"/>
          <w:divBdr>
            <w:top w:val="none" w:sz="0" w:space="0" w:color="auto"/>
            <w:left w:val="none" w:sz="0" w:space="0" w:color="auto"/>
            <w:bottom w:val="none" w:sz="0" w:space="0" w:color="auto"/>
            <w:right w:val="none" w:sz="0" w:space="0" w:color="auto"/>
          </w:divBdr>
        </w:div>
        <w:div w:id="1104764356">
          <w:marLeft w:val="0"/>
          <w:marRight w:val="0"/>
          <w:marTop w:val="0"/>
          <w:marBottom w:val="0"/>
          <w:divBdr>
            <w:top w:val="none" w:sz="0" w:space="0" w:color="auto"/>
            <w:left w:val="none" w:sz="0" w:space="0" w:color="auto"/>
            <w:bottom w:val="none" w:sz="0" w:space="0" w:color="auto"/>
            <w:right w:val="none" w:sz="0" w:space="0" w:color="auto"/>
          </w:divBdr>
          <w:divsChild>
            <w:div w:id="85882186">
              <w:marLeft w:val="0"/>
              <w:marRight w:val="0"/>
              <w:marTop w:val="0"/>
              <w:marBottom w:val="0"/>
              <w:divBdr>
                <w:top w:val="none" w:sz="0" w:space="0" w:color="auto"/>
                <w:left w:val="none" w:sz="0" w:space="0" w:color="auto"/>
                <w:bottom w:val="none" w:sz="0" w:space="0" w:color="auto"/>
                <w:right w:val="none" w:sz="0" w:space="0" w:color="auto"/>
              </w:divBdr>
              <w:divsChild>
                <w:div w:id="21210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07451">
          <w:marLeft w:val="0"/>
          <w:marRight w:val="0"/>
          <w:marTop w:val="0"/>
          <w:marBottom w:val="0"/>
          <w:divBdr>
            <w:top w:val="none" w:sz="0" w:space="0" w:color="auto"/>
            <w:left w:val="none" w:sz="0" w:space="0" w:color="auto"/>
            <w:bottom w:val="none" w:sz="0" w:space="0" w:color="auto"/>
            <w:right w:val="none" w:sz="0" w:space="0" w:color="auto"/>
          </w:divBdr>
        </w:div>
        <w:div w:id="1191381275">
          <w:marLeft w:val="0"/>
          <w:marRight w:val="0"/>
          <w:marTop w:val="0"/>
          <w:marBottom w:val="0"/>
          <w:divBdr>
            <w:top w:val="none" w:sz="0" w:space="0" w:color="auto"/>
            <w:left w:val="none" w:sz="0" w:space="0" w:color="auto"/>
            <w:bottom w:val="none" w:sz="0" w:space="0" w:color="auto"/>
            <w:right w:val="none" w:sz="0" w:space="0" w:color="auto"/>
          </w:divBdr>
          <w:divsChild>
            <w:div w:id="255137475">
              <w:marLeft w:val="0"/>
              <w:marRight w:val="0"/>
              <w:marTop w:val="0"/>
              <w:marBottom w:val="0"/>
              <w:divBdr>
                <w:top w:val="none" w:sz="0" w:space="0" w:color="auto"/>
                <w:left w:val="none" w:sz="0" w:space="0" w:color="auto"/>
                <w:bottom w:val="none" w:sz="0" w:space="0" w:color="auto"/>
                <w:right w:val="none" w:sz="0" w:space="0" w:color="auto"/>
              </w:divBdr>
            </w:div>
          </w:divsChild>
        </w:div>
        <w:div w:id="1191843045">
          <w:marLeft w:val="0"/>
          <w:marRight w:val="0"/>
          <w:marTop w:val="0"/>
          <w:marBottom w:val="0"/>
          <w:divBdr>
            <w:top w:val="none" w:sz="0" w:space="0" w:color="auto"/>
            <w:left w:val="none" w:sz="0" w:space="0" w:color="auto"/>
            <w:bottom w:val="none" w:sz="0" w:space="0" w:color="auto"/>
            <w:right w:val="none" w:sz="0" w:space="0" w:color="auto"/>
          </w:divBdr>
        </w:div>
        <w:div w:id="1215970258">
          <w:marLeft w:val="0"/>
          <w:marRight w:val="0"/>
          <w:marTop w:val="0"/>
          <w:marBottom w:val="0"/>
          <w:divBdr>
            <w:top w:val="none" w:sz="0" w:space="0" w:color="auto"/>
            <w:left w:val="none" w:sz="0" w:space="0" w:color="auto"/>
            <w:bottom w:val="none" w:sz="0" w:space="0" w:color="auto"/>
            <w:right w:val="none" w:sz="0" w:space="0" w:color="auto"/>
          </w:divBdr>
          <w:divsChild>
            <w:div w:id="443310022">
              <w:marLeft w:val="0"/>
              <w:marRight w:val="0"/>
              <w:marTop w:val="0"/>
              <w:marBottom w:val="0"/>
              <w:divBdr>
                <w:top w:val="none" w:sz="0" w:space="0" w:color="auto"/>
                <w:left w:val="none" w:sz="0" w:space="0" w:color="auto"/>
                <w:bottom w:val="none" w:sz="0" w:space="0" w:color="auto"/>
                <w:right w:val="none" w:sz="0" w:space="0" w:color="auto"/>
              </w:divBdr>
              <w:divsChild>
                <w:div w:id="1478108427">
                  <w:marLeft w:val="0"/>
                  <w:marRight w:val="0"/>
                  <w:marTop w:val="0"/>
                  <w:marBottom w:val="0"/>
                  <w:divBdr>
                    <w:top w:val="none" w:sz="0" w:space="0" w:color="auto"/>
                    <w:left w:val="none" w:sz="0" w:space="0" w:color="auto"/>
                    <w:bottom w:val="none" w:sz="0" w:space="0" w:color="auto"/>
                    <w:right w:val="none" w:sz="0" w:space="0" w:color="auto"/>
                  </w:divBdr>
                  <w:divsChild>
                    <w:div w:id="290791235">
                      <w:marLeft w:val="0"/>
                      <w:marRight w:val="0"/>
                      <w:marTop w:val="0"/>
                      <w:marBottom w:val="0"/>
                      <w:divBdr>
                        <w:top w:val="none" w:sz="0" w:space="0" w:color="auto"/>
                        <w:left w:val="none" w:sz="0" w:space="0" w:color="auto"/>
                        <w:bottom w:val="none" w:sz="0" w:space="0" w:color="auto"/>
                        <w:right w:val="none" w:sz="0" w:space="0" w:color="auto"/>
                      </w:divBdr>
                      <w:divsChild>
                        <w:div w:id="537746445">
                          <w:marLeft w:val="0"/>
                          <w:marRight w:val="0"/>
                          <w:marTop w:val="0"/>
                          <w:marBottom w:val="0"/>
                          <w:divBdr>
                            <w:top w:val="none" w:sz="0" w:space="0" w:color="auto"/>
                            <w:left w:val="none" w:sz="0" w:space="0" w:color="auto"/>
                            <w:bottom w:val="none" w:sz="0" w:space="0" w:color="auto"/>
                            <w:right w:val="none" w:sz="0" w:space="0" w:color="auto"/>
                          </w:divBdr>
                          <w:divsChild>
                            <w:div w:id="1141196732">
                              <w:marLeft w:val="0"/>
                              <w:marRight w:val="0"/>
                              <w:marTop w:val="0"/>
                              <w:marBottom w:val="0"/>
                              <w:divBdr>
                                <w:top w:val="none" w:sz="0" w:space="0" w:color="auto"/>
                                <w:left w:val="none" w:sz="0" w:space="0" w:color="auto"/>
                                <w:bottom w:val="none" w:sz="0" w:space="0" w:color="auto"/>
                                <w:right w:val="none" w:sz="0" w:space="0" w:color="auto"/>
                              </w:divBdr>
                              <w:divsChild>
                                <w:div w:id="827861504">
                                  <w:marLeft w:val="0"/>
                                  <w:marRight w:val="0"/>
                                  <w:marTop w:val="0"/>
                                  <w:marBottom w:val="0"/>
                                  <w:divBdr>
                                    <w:top w:val="none" w:sz="0" w:space="0" w:color="auto"/>
                                    <w:left w:val="none" w:sz="0" w:space="0" w:color="auto"/>
                                    <w:bottom w:val="none" w:sz="0" w:space="0" w:color="auto"/>
                                    <w:right w:val="none" w:sz="0" w:space="0" w:color="auto"/>
                                  </w:divBdr>
                                  <w:divsChild>
                                    <w:div w:id="137770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9145532">
          <w:marLeft w:val="0"/>
          <w:marRight w:val="0"/>
          <w:marTop w:val="0"/>
          <w:marBottom w:val="0"/>
          <w:divBdr>
            <w:top w:val="none" w:sz="0" w:space="0" w:color="auto"/>
            <w:left w:val="none" w:sz="0" w:space="0" w:color="auto"/>
            <w:bottom w:val="none" w:sz="0" w:space="0" w:color="auto"/>
            <w:right w:val="none" w:sz="0" w:space="0" w:color="auto"/>
          </w:divBdr>
          <w:divsChild>
            <w:div w:id="1596086427">
              <w:marLeft w:val="0"/>
              <w:marRight w:val="0"/>
              <w:marTop w:val="0"/>
              <w:marBottom w:val="0"/>
              <w:divBdr>
                <w:top w:val="none" w:sz="0" w:space="0" w:color="auto"/>
                <w:left w:val="none" w:sz="0" w:space="0" w:color="auto"/>
                <w:bottom w:val="none" w:sz="0" w:space="0" w:color="auto"/>
                <w:right w:val="none" w:sz="0" w:space="0" w:color="auto"/>
              </w:divBdr>
              <w:divsChild>
                <w:div w:id="289290830">
                  <w:marLeft w:val="0"/>
                  <w:marRight w:val="0"/>
                  <w:marTop w:val="0"/>
                  <w:marBottom w:val="0"/>
                  <w:divBdr>
                    <w:top w:val="none" w:sz="0" w:space="0" w:color="auto"/>
                    <w:left w:val="none" w:sz="0" w:space="0" w:color="auto"/>
                    <w:bottom w:val="none" w:sz="0" w:space="0" w:color="auto"/>
                    <w:right w:val="none" w:sz="0" w:space="0" w:color="auto"/>
                  </w:divBdr>
                </w:div>
                <w:div w:id="9463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4601">
          <w:marLeft w:val="0"/>
          <w:marRight w:val="0"/>
          <w:marTop w:val="0"/>
          <w:marBottom w:val="0"/>
          <w:divBdr>
            <w:top w:val="none" w:sz="0" w:space="0" w:color="auto"/>
            <w:left w:val="none" w:sz="0" w:space="0" w:color="auto"/>
            <w:bottom w:val="none" w:sz="0" w:space="0" w:color="auto"/>
            <w:right w:val="none" w:sz="0" w:space="0" w:color="auto"/>
          </w:divBdr>
        </w:div>
        <w:div w:id="1523325266">
          <w:marLeft w:val="0"/>
          <w:marRight w:val="0"/>
          <w:marTop w:val="0"/>
          <w:marBottom w:val="0"/>
          <w:divBdr>
            <w:top w:val="none" w:sz="0" w:space="0" w:color="auto"/>
            <w:left w:val="none" w:sz="0" w:space="0" w:color="auto"/>
            <w:bottom w:val="none" w:sz="0" w:space="0" w:color="auto"/>
            <w:right w:val="none" w:sz="0" w:space="0" w:color="auto"/>
          </w:divBdr>
        </w:div>
        <w:div w:id="1633749765">
          <w:marLeft w:val="0"/>
          <w:marRight w:val="0"/>
          <w:marTop w:val="0"/>
          <w:marBottom w:val="0"/>
          <w:divBdr>
            <w:top w:val="none" w:sz="0" w:space="0" w:color="auto"/>
            <w:left w:val="none" w:sz="0" w:space="0" w:color="auto"/>
            <w:bottom w:val="none" w:sz="0" w:space="0" w:color="auto"/>
            <w:right w:val="none" w:sz="0" w:space="0" w:color="auto"/>
          </w:divBdr>
        </w:div>
        <w:div w:id="1635024291">
          <w:marLeft w:val="0"/>
          <w:marRight w:val="0"/>
          <w:marTop w:val="0"/>
          <w:marBottom w:val="0"/>
          <w:divBdr>
            <w:top w:val="none" w:sz="0" w:space="0" w:color="auto"/>
            <w:left w:val="none" w:sz="0" w:space="0" w:color="auto"/>
            <w:bottom w:val="none" w:sz="0" w:space="0" w:color="auto"/>
            <w:right w:val="none" w:sz="0" w:space="0" w:color="auto"/>
          </w:divBdr>
          <w:divsChild>
            <w:div w:id="882982031">
              <w:marLeft w:val="0"/>
              <w:marRight w:val="0"/>
              <w:marTop w:val="0"/>
              <w:marBottom w:val="0"/>
              <w:divBdr>
                <w:top w:val="none" w:sz="0" w:space="0" w:color="auto"/>
                <w:left w:val="none" w:sz="0" w:space="0" w:color="auto"/>
                <w:bottom w:val="none" w:sz="0" w:space="0" w:color="auto"/>
                <w:right w:val="none" w:sz="0" w:space="0" w:color="auto"/>
              </w:divBdr>
            </w:div>
          </w:divsChild>
        </w:div>
        <w:div w:id="1654946600">
          <w:marLeft w:val="0"/>
          <w:marRight w:val="0"/>
          <w:marTop w:val="0"/>
          <w:marBottom w:val="0"/>
          <w:divBdr>
            <w:top w:val="none" w:sz="0" w:space="0" w:color="auto"/>
            <w:left w:val="none" w:sz="0" w:space="0" w:color="auto"/>
            <w:bottom w:val="none" w:sz="0" w:space="0" w:color="auto"/>
            <w:right w:val="none" w:sz="0" w:space="0" w:color="auto"/>
          </w:divBdr>
          <w:divsChild>
            <w:div w:id="1085804547">
              <w:marLeft w:val="0"/>
              <w:marRight w:val="0"/>
              <w:marTop w:val="0"/>
              <w:marBottom w:val="0"/>
              <w:divBdr>
                <w:top w:val="none" w:sz="0" w:space="0" w:color="auto"/>
                <w:left w:val="none" w:sz="0" w:space="0" w:color="auto"/>
                <w:bottom w:val="none" w:sz="0" w:space="0" w:color="auto"/>
                <w:right w:val="none" w:sz="0" w:space="0" w:color="auto"/>
              </w:divBdr>
              <w:divsChild>
                <w:div w:id="170698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853374">
          <w:marLeft w:val="0"/>
          <w:marRight w:val="0"/>
          <w:marTop w:val="0"/>
          <w:marBottom w:val="0"/>
          <w:divBdr>
            <w:top w:val="none" w:sz="0" w:space="0" w:color="auto"/>
            <w:left w:val="none" w:sz="0" w:space="0" w:color="auto"/>
            <w:bottom w:val="none" w:sz="0" w:space="0" w:color="auto"/>
            <w:right w:val="none" w:sz="0" w:space="0" w:color="auto"/>
          </w:divBdr>
          <w:divsChild>
            <w:div w:id="2109234669">
              <w:marLeft w:val="0"/>
              <w:marRight w:val="0"/>
              <w:marTop w:val="0"/>
              <w:marBottom w:val="0"/>
              <w:divBdr>
                <w:top w:val="none" w:sz="0" w:space="0" w:color="auto"/>
                <w:left w:val="none" w:sz="0" w:space="0" w:color="auto"/>
                <w:bottom w:val="none" w:sz="0" w:space="0" w:color="auto"/>
                <w:right w:val="none" w:sz="0" w:space="0" w:color="auto"/>
              </w:divBdr>
              <w:divsChild>
                <w:div w:id="59447473">
                  <w:marLeft w:val="0"/>
                  <w:marRight w:val="0"/>
                  <w:marTop w:val="0"/>
                  <w:marBottom w:val="0"/>
                  <w:divBdr>
                    <w:top w:val="none" w:sz="0" w:space="0" w:color="auto"/>
                    <w:left w:val="none" w:sz="0" w:space="0" w:color="auto"/>
                    <w:bottom w:val="none" w:sz="0" w:space="0" w:color="auto"/>
                    <w:right w:val="none" w:sz="0" w:space="0" w:color="auto"/>
                  </w:divBdr>
                </w:div>
                <w:div w:id="832179314">
                  <w:marLeft w:val="0"/>
                  <w:marRight w:val="0"/>
                  <w:marTop w:val="0"/>
                  <w:marBottom w:val="0"/>
                  <w:divBdr>
                    <w:top w:val="none" w:sz="0" w:space="0" w:color="auto"/>
                    <w:left w:val="none" w:sz="0" w:space="0" w:color="auto"/>
                    <w:bottom w:val="none" w:sz="0" w:space="0" w:color="auto"/>
                    <w:right w:val="none" w:sz="0" w:space="0" w:color="auto"/>
                  </w:divBdr>
                </w:div>
                <w:div w:id="897739773">
                  <w:marLeft w:val="0"/>
                  <w:marRight w:val="0"/>
                  <w:marTop w:val="0"/>
                  <w:marBottom w:val="0"/>
                  <w:divBdr>
                    <w:top w:val="none" w:sz="0" w:space="0" w:color="auto"/>
                    <w:left w:val="none" w:sz="0" w:space="0" w:color="auto"/>
                    <w:bottom w:val="none" w:sz="0" w:space="0" w:color="auto"/>
                    <w:right w:val="none" w:sz="0" w:space="0" w:color="auto"/>
                  </w:divBdr>
                </w:div>
                <w:div w:id="1318728683">
                  <w:marLeft w:val="0"/>
                  <w:marRight w:val="0"/>
                  <w:marTop w:val="0"/>
                  <w:marBottom w:val="0"/>
                  <w:divBdr>
                    <w:top w:val="none" w:sz="0" w:space="0" w:color="auto"/>
                    <w:left w:val="none" w:sz="0" w:space="0" w:color="auto"/>
                    <w:bottom w:val="none" w:sz="0" w:space="0" w:color="auto"/>
                    <w:right w:val="none" w:sz="0" w:space="0" w:color="auto"/>
                  </w:divBdr>
                </w:div>
                <w:div w:id="1462188965">
                  <w:marLeft w:val="0"/>
                  <w:marRight w:val="0"/>
                  <w:marTop w:val="0"/>
                  <w:marBottom w:val="0"/>
                  <w:divBdr>
                    <w:top w:val="none" w:sz="0" w:space="0" w:color="auto"/>
                    <w:left w:val="none" w:sz="0" w:space="0" w:color="auto"/>
                    <w:bottom w:val="none" w:sz="0" w:space="0" w:color="auto"/>
                    <w:right w:val="none" w:sz="0" w:space="0" w:color="auto"/>
                  </w:divBdr>
                </w:div>
                <w:div w:id="16926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49398">
          <w:marLeft w:val="0"/>
          <w:marRight w:val="0"/>
          <w:marTop w:val="0"/>
          <w:marBottom w:val="0"/>
          <w:divBdr>
            <w:top w:val="none" w:sz="0" w:space="0" w:color="auto"/>
            <w:left w:val="none" w:sz="0" w:space="0" w:color="auto"/>
            <w:bottom w:val="none" w:sz="0" w:space="0" w:color="auto"/>
            <w:right w:val="none" w:sz="0" w:space="0" w:color="auto"/>
          </w:divBdr>
        </w:div>
        <w:div w:id="1983078427">
          <w:marLeft w:val="0"/>
          <w:marRight w:val="0"/>
          <w:marTop w:val="0"/>
          <w:marBottom w:val="0"/>
          <w:divBdr>
            <w:top w:val="none" w:sz="0" w:space="0" w:color="auto"/>
            <w:left w:val="none" w:sz="0" w:space="0" w:color="auto"/>
            <w:bottom w:val="none" w:sz="0" w:space="0" w:color="auto"/>
            <w:right w:val="none" w:sz="0" w:space="0" w:color="auto"/>
          </w:divBdr>
        </w:div>
        <w:div w:id="2054579192">
          <w:marLeft w:val="0"/>
          <w:marRight w:val="0"/>
          <w:marTop w:val="0"/>
          <w:marBottom w:val="0"/>
          <w:divBdr>
            <w:top w:val="none" w:sz="0" w:space="0" w:color="auto"/>
            <w:left w:val="none" w:sz="0" w:space="0" w:color="auto"/>
            <w:bottom w:val="none" w:sz="0" w:space="0" w:color="auto"/>
            <w:right w:val="none" w:sz="0" w:space="0" w:color="auto"/>
          </w:divBdr>
          <w:divsChild>
            <w:div w:id="1928808680">
              <w:marLeft w:val="0"/>
              <w:marRight w:val="0"/>
              <w:marTop w:val="0"/>
              <w:marBottom w:val="0"/>
              <w:divBdr>
                <w:top w:val="none" w:sz="0" w:space="0" w:color="auto"/>
                <w:left w:val="none" w:sz="0" w:space="0" w:color="auto"/>
                <w:bottom w:val="none" w:sz="0" w:space="0" w:color="auto"/>
                <w:right w:val="none" w:sz="0" w:space="0" w:color="auto"/>
              </w:divBdr>
            </w:div>
          </w:divsChild>
        </w:div>
        <w:div w:id="2068453127">
          <w:marLeft w:val="0"/>
          <w:marRight w:val="0"/>
          <w:marTop w:val="0"/>
          <w:marBottom w:val="0"/>
          <w:divBdr>
            <w:top w:val="none" w:sz="0" w:space="0" w:color="auto"/>
            <w:left w:val="none" w:sz="0" w:space="0" w:color="auto"/>
            <w:bottom w:val="none" w:sz="0" w:space="0" w:color="auto"/>
            <w:right w:val="none" w:sz="0" w:space="0" w:color="auto"/>
          </w:divBdr>
        </w:div>
        <w:div w:id="2128892530">
          <w:marLeft w:val="0"/>
          <w:marRight w:val="0"/>
          <w:marTop w:val="0"/>
          <w:marBottom w:val="0"/>
          <w:divBdr>
            <w:top w:val="none" w:sz="0" w:space="0" w:color="auto"/>
            <w:left w:val="none" w:sz="0" w:space="0" w:color="auto"/>
            <w:bottom w:val="none" w:sz="0" w:space="0" w:color="auto"/>
            <w:right w:val="none" w:sz="0" w:space="0" w:color="auto"/>
          </w:divBdr>
        </w:div>
      </w:divsChild>
    </w:div>
    <w:div w:id="497309666">
      <w:bodyDiv w:val="1"/>
      <w:marLeft w:val="0"/>
      <w:marRight w:val="0"/>
      <w:marTop w:val="0"/>
      <w:marBottom w:val="0"/>
      <w:divBdr>
        <w:top w:val="none" w:sz="0" w:space="0" w:color="auto"/>
        <w:left w:val="none" w:sz="0" w:space="0" w:color="auto"/>
        <w:bottom w:val="none" w:sz="0" w:space="0" w:color="auto"/>
        <w:right w:val="none" w:sz="0" w:space="0" w:color="auto"/>
      </w:divBdr>
    </w:div>
    <w:div w:id="552497606">
      <w:bodyDiv w:val="1"/>
      <w:marLeft w:val="0"/>
      <w:marRight w:val="0"/>
      <w:marTop w:val="0"/>
      <w:marBottom w:val="0"/>
      <w:divBdr>
        <w:top w:val="none" w:sz="0" w:space="0" w:color="auto"/>
        <w:left w:val="none" w:sz="0" w:space="0" w:color="auto"/>
        <w:bottom w:val="none" w:sz="0" w:space="0" w:color="auto"/>
        <w:right w:val="none" w:sz="0" w:space="0" w:color="auto"/>
      </w:divBdr>
    </w:div>
    <w:div w:id="689334598">
      <w:bodyDiv w:val="1"/>
      <w:marLeft w:val="0"/>
      <w:marRight w:val="0"/>
      <w:marTop w:val="0"/>
      <w:marBottom w:val="0"/>
      <w:divBdr>
        <w:top w:val="none" w:sz="0" w:space="0" w:color="auto"/>
        <w:left w:val="none" w:sz="0" w:space="0" w:color="auto"/>
        <w:bottom w:val="none" w:sz="0" w:space="0" w:color="auto"/>
        <w:right w:val="none" w:sz="0" w:space="0" w:color="auto"/>
      </w:divBdr>
    </w:div>
    <w:div w:id="763309117">
      <w:bodyDiv w:val="1"/>
      <w:marLeft w:val="0"/>
      <w:marRight w:val="0"/>
      <w:marTop w:val="0"/>
      <w:marBottom w:val="0"/>
      <w:divBdr>
        <w:top w:val="none" w:sz="0" w:space="0" w:color="auto"/>
        <w:left w:val="none" w:sz="0" w:space="0" w:color="auto"/>
        <w:bottom w:val="none" w:sz="0" w:space="0" w:color="auto"/>
        <w:right w:val="none" w:sz="0" w:space="0" w:color="auto"/>
      </w:divBdr>
    </w:div>
    <w:div w:id="771122039">
      <w:bodyDiv w:val="1"/>
      <w:marLeft w:val="0"/>
      <w:marRight w:val="0"/>
      <w:marTop w:val="0"/>
      <w:marBottom w:val="0"/>
      <w:divBdr>
        <w:top w:val="none" w:sz="0" w:space="0" w:color="auto"/>
        <w:left w:val="none" w:sz="0" w:space="0" w:color="auto"/>
        <w:bottom w:val="none" w:sz="0" w:space="0" w:color="auto"/>
        <w:right w:val="none" w:sz="0" w:space="0" w:color="auto"/>
      </w:divBdr>
    </w:div>
    <w:div w:id="786047606">
      <w:bodyDiv w:val="1"/>
      <w:marLeft w:val="0"/>
      <w:marRight w:val="0"/>
      <w:marTop w:val="0"/>
      <w:marBottom w:val="0"/>
      <w:divBdr>
        <w:top w:val="none" w:sz="0" w:space="0" w:color="auto"/>
        <w:left w:val="none" w:sz="0" w:space="0" w:color="auto"/>
        <w:bottom w:val="none" w:sz="0" w:space="0" w:color="auto"/>
        <w:right w:val="none" w:sz="0" w:space="0" w:color="auto"/>
      </w:divBdr>
      <w:divsChild>
        <w:div w:id="62220082">
          <w:marLeft w:val="0"/>
          <w:marRight w:val="0"/>
          <w:marTop w:val="0"/>
          <w:marBottom w:val="63"/>
          <w:divBdr>
            <w:top w:val="none" w:sz="0" w:space="0" w:color="auto"/>
            <w:left w:val="none" w:sz="0" w:space="0" w:color="auto"/>
            <w:bottom w:val="none" w:sz="0" w:space="0" w:color="auto"/>
            <w:right w:val="none" w:sz="0" w:space="0" w:color="auto"/>
          </w:divBdr>
        </w:div>
        <w:div w:id="363480383">
          <w:marLeft w:val="0"/>
          <w:marRight w:val="0"/>
          <w:marTop w:val="125"/>
          <w:marBottom w:val="125"/>
          <w:divBdr>
            <w:top w:val="none" w:sz="0" w:space="0" w:color="auto"/>
            <w:left w:val="none" w:sz="0" w:space="0" w:color="auto"/>
            <w:bottom w:val="none" w:sz="0" w:space="0" w:color="auto"/>
            <w:right w:val="none" w:sz="0" w:space="0" w:color="auto"/>
          </w:divBdr>
        </w:div>
        <w:div w:id="1800805112">
          <w:marLeft w:val="-125"/>
          <w:marRight w:val="-125"/>
          <w:marTop w:val="0"/>
          <w:marBottom w:val="125"/>
          <w:divBdr>
            <w:top w:val="none" w:sz="0" w:space="0" w:color="auto"/>
            <w:left w:val="none" w:sz="0" w:space="0" w:color="auto"/>
            <w:bottom w:val="none" w:sz="0" w:space="0" w:color="auto"/>
            <w:right w:val="none" w:sz="0" w:space="0" w:color="auto"/>
          </w:divBdr>
          <w:divsChild>
            <w:div w:id="981811064">
              <w:marLeft w:val="0"/>
              <w:marRight w:val="0"/>
              <w:marTop w:val="0"/>
              <w:marBottom w:val="0"/>
              <w:divBdr>
                <w:top w:val="none" w:sz="0" w:space="0" w:color="auto"/>
                <w:left w:val="none" w:sz="0" w:space="0" w:color="auto"/>
                <w:bottom w:val="none" w:sz="0" w:space="0" w:color="auto"/>
                <w:right w:val="none" w:sz="0" w:space="0" w:color="auto"/>
              </w:divBdr>
              <w:divsChild>
                <w:div w:id="1488283133">
                  <w:marLeft w:val="0"/>
                  <w:marRight w:val="0"/>
                  <w:marTop w:val="0"/>
                  <w:marBottom w:val="0"/>
                  <w:divBdr>
                    <w:top w:val="none" w:sz="0" w:space="0" w:color="auto"/>
                    <w:left w:val="none" w:sz="0" w:space="0" w:color="auto"/>
                    <w:bottom w:val="none" w:sz="0" w:space="0" w:color="auto"/>
                    <w:right w:val="none" w:sz="0" w:space="0" w:color="auto"/>
                  </w:divBdr>
                  <w:divsChild>
                    <w:div w:id="186334201">
                      <w:marLeft w:val="-63"/>
                      <w:marRight w:val="-63"/>
                      <w:marTop w:val="0"/>
                      <w:marBottom w:val="0"/>
                      <w:divBdr>
                        <w:top w:val="none" w:sz="0" w:space="0" w:color="auto"/>
                        <w:left w:val="none" w:sz="0" w:space="0" w:color="auto"/>
                        <w:bottom w:val="none" w:sz="0" w:space="0" w:color="auto"/>
                        <w:right w:val="none" w:sz="0" w:space="0" w:color="auto"/>
                      </w:divBdr>
                      <w:divsChild>
                        <w:div w:id="580219747">
                          <w:marLeft w:val="0"/>
                          <w:marRight w:val="0"/>
                          <w:marTop w:val="0"/>
                          <w:marBottom w:val="0"/>
                          <w:divBdr>
                            <w:top w:val="none" w:sz="0" w:space="0" w:color="auto"/>
                            <w:left w:val="none" w:sz="0" w:space="0" w:color="auto"/>
                            <w:bottom w:val="none" w:sz="0" w:space="0" w:color="auto"/>
                            <w:right w:val="none" w:sz="0" w:space="0" w:color="auto"/>
                          </w:divBdr>
                        </w:div>
                        <w:div w:id="723139425">
                          <w:marLeft w:val="0"/>
                          <w:marRight w:val="0"/>
                          <w:marTop w:val="0"/>
                          <w:marBottom w:val="0"/>
                          <w:divBdr>
                            <w:top w:val="none" w:sz="0" w:space="0" w:color="auto"/>
                            <w:left w:val="none" w:sz="0" w:space="0" w:color="auto"/>
                            <w:bottom w:val="none" w:sz="0" w:space="0" w:color="auto"/>
                            <w:right w:val="none" w:sz="0" w:space="0" w:color="auto"/>
                          </w:divBdr>
                          <w:divsChild>
                            <w:div w:id="808665544">
                              <w:marLeft w:val="0"/>
                              <w:marRight w:val="0"/>
                              <w:marTop w:val="0"/>
                              <w:marBottom w:val="0"/>
                              <w:divBdr>
                                <w:top w:val="none" w:sz="0" w:space="0" w:color="auto"/>
                                <w:left w:val="none" w:sz="0" w:space="0" w:color="auto"/>
                                <w:bottom w:val="none" w:sz="0" w:space="0" w:color="auto"/>
                                <w:right w:val="none" w:sz="0" w:space="0" w:color="auto"/>
                              </w:divBdr>
                              <w:divsChild>
                                <w:div w:id="266892080">
                                  <w:marLeft w:val="0"/>
                                  <w:marRight w:val="0"/>
                                  <w:marTop w:val="0"/>
                                  <w:marBottom w:val="0"/>
                                  <w:divBdr>
                                    <w:top w:val="none" w:sz="0" w:space="0" w:color="auto"/>
                                    <w:left w:val="none" w:sz="0" w:space="0" w:color="auto"/>
                                    <w:bottom w:val="none" w:sz="0" w:space="0" w:color="auto"/>
                                    <w:right w:val="none" w:sz="0" w:space="0" w:color="auto"/>
                                  </w:divBdr>
                                  <w:divsChild>
                                    <w:div w:id="131603371">
                                      <w:marLeft w:val="0"/>
                                      <w:marRight w:val="0"/>
                                      <w:marTop w:val="0"/>
                                      <w:marBottom w:val="0"/>
                                      <w:divBdr>
                                        <w:top w:val="none" w:sz="0" w:space="0" w:color="auto"/>
                                        <w:left w:val="none" w:sz="0" w:space="0" w:color="auto"/>
                                        <w:bottom w:val="none" w:sz="0" w:space="0" w:color="auto"/>
                                        <w:right w:val="none" w:sz="0" w:space="0" w:color="auto"/>
                                      </w:divBdr>
                                      <w:divsChild>
                                        <w:div w:id="1249534736">
                                          <w:marLeft w:val="0"/>
                                          <w:marRight w:val="0"/>
                                          <w:marTop w:val="0"/>
                                          <w:marBottom w:val="0"/>
                                          <w:divBdr>
                                            <w:top w:val="none" w:sz="0" w:space="0" w:color="auto"/>
                                            <w:left w:val="none" w:sz="0" w:space="0" w:color="auto"/>
                                            <w:bottom w:val="none" w:sz="0" w:space="0" w:color="auto"/>
                                            <w:right w:val="none" w:sz="0" w:space="0" w:color="auto"/>
                                          </w:divBdr>
                                          <w:divsChild>
                                            <w:div w:id="135850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0564156">
          <w:marLeft w:val="0"/>
          <w:marRight w:val="0"/>
          <w:marTop w:val="0"/>
          <w:marBottom w:val="63"/>
          <w:divBdr>
            <w:top w:val="none" w:sz="0" w:space="0" w:color="auto"/>
            <w:left w:val="none" w:sz="0" w:space="0" w:color="auto"/>
            <w:bottom w:val="none" w:sz="0" w:space="0" w:color="auto"/>
            <w:right w:val="none" w:sz="0" w:space="0" w:color="auto"/>
          </w:divBdr>
        </w:div>
      </w:divsChild>
    </w:div>
    <w:div w:id="936670251">
      <w:bodyDiv w:val="1"/>
      <w:marLeft w:val="0"/>
      <w:marRight w:val="0"/>
      <w:marTop w:val="0"/>
      <w:marBottom w:val="0"/>
      <w:divBdr>
        <w:top w:val="none" w:sz="0" w:space="0" w:color="auto"/>
        <w:left w:val="none" w:sz="0" w:space="0" w:color="auto"/>
        <w:bottom w:val="none" w:sz="0" w:space="0" w:color="auto"/>
        <w:right w:val="none" w:sz="0" w:space="0" w:color="auto"/>
      </w:divBdr>
    </w:div>
    <w:div w:id="936717298">
      <w:bodyDiv w:val="1"/>
      <w:marLeft w:val="0"/>
      <w:marRight w:val="0"/>
      <w:marTop w:val="0"/>
      <w:marBottom w:val="0"/>
      <w:divBdr>
        <w:top w:val="none" w:sz="0" w:space="0" w:color="auto"/>
        <w:left w:val="none" w:sz="0" w:space="0" w:color="auto"/>
        <w:bottom w:val="none" w:sz="0" w:space="0" w:color="auto"/>
        <w:right w:val="none" w:sz="0" w:space="0" w:color="auto"/>
      </w:divBdr>
      <w:divsChild>
        <w:div w:id="402029185">
          <w:marLeft w:val="0"/>
          <w:marRight w:val="0"/>
          <w:marTop w:val="0"/>
          <w:marBottom w:val="0"/>
          <w:divBdr>
            <w:top w:val="none" w:sz="0" w:space="0" w:color="auto"/>
            <w:left w:val="none" w:sz="0" w:space="0" w:color="auto"/>
            <w:bottom w:val="none" w:sz="0" w:space="0" w:color="auto"/>
            <w:right w:val="none" w:sz="0" w:space="0" w:color="auto"/>
          </w:divBdr>
          <w:divsChild>
            <w:div w:id="16930532">
              <w:marLeft w:val="0"/>
              <w:marRight w:val="0"/>
              <w:marTop w:val="0"/>
              <w:marBottom w:val="0"/>
              <w:divBdr>
                <w:top w:val="none" w:sz="0" w:space="0" w:color="auto"/>
                <w:left w:val="none" w:sz="0" w:space="0" w:color="auto"/>
                <w:bottom w:val="none" w:sz="0" w:space="0" w:color="auto"/>
                <w:right w:val="none" w:sz="0" w:space="0" w:color="auto"/>
              </w:divBdr>
            </w:div>
          </w:divsChild>
        </w:div>
        <w:div w:id="1180654713">
          <w:marLeft w:val="0"/>
          <w:marRight w:val="0"/>
          <w:marTop w:val="0"/>
          <w:marBottom w:val="0"/>
          <w:divBdr>
            <w:top w:val="none" w:sz="0" w:space="0" w:color="auto"/>
            <w:left w:val="none" w:sz="0" w:space="0" w:color="auto"/>
            <w:bottom w:val="none" w:sz="0" w:space="0" w:color="auto"/>
            <w:right w:val="none" w:sz="0" w:space="0" w:color="auto"/>
          </w:divBdr>
          <w:divsChild>
            <w:div w:id="674377760">
              <w:marLeft w:val="0"/>
              <w:marRight w:val="0"/>
              <w:marTop w:val="0"/>
              <w:marBottom w:val="0"/>
              <w:divBdr>
                <w:top w:val="none" w:sz="0" w:space="0" w:color="auto"/>
                <w:left w:val="none" w:sz="0" w:space="0" w:color="auto"/>
                <w:bottom w:val="none" w:sz="0" w:space="0" w:color="auto"/>
                <w:right w:val="none" w:sz="0" w:space="0" w:color="auto"/>
              </w:divBdr>
              <w:divsChild>
                <w:div w:id="173782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778881">
      <w:bodyDiv w:val="1"/>
      <w:marLeft w:val="0"/>
      <w:marRight w:val="0"/>
      <w:marTop w:val="0"/>
      <w:marBottom w:val="0"/>
      <w:divBdr>
        <w:top w:val="none" w:sz="0" w:space="0" w:color="auto"/>
        <w:left w:val="none" w:sz="0" w:space="0" w:color="auto"/>
        <w:bottom w:val="none" w:sz="0" w:space="0" w:color="auto"/>
        <w:right w:val="none" w:sz="0" w:space="0" w:color="auto"/>
      </w:divBdr>
    </w:div>
    <w:div w:id="978612943">
      <w:bodyDiv w:val="1"/>
      <w:marLeft w:val="0"/>
      <w:marRight w:val="0"/>
      <w:marTop w:val="0"/>
      <w:marBottom w:val="0"/>
      <w:divBdr>
        <w:top w:val="none" w:sz="0" w:space="0" w:color="auto"/>
        <w:left w:val="none" w:sz="0" w:space="0" w:color="auto"/>
        <w:bottom w:val="none" w:sz="0" w:space="0" w:color="auto"/>
        <w:right w:val="none" w:sz="0" w:space="0" w:color="auto"/>
      </w:divBdr>
    </w:div>
    <w:div w:id="1040857861">
      <w:bodyDiv w:val="1"/>
      <w:marLeft w:val="0"/>
      <w:marRight w:val="0"/>
      <w:marTop w:val="0"/>
      <w:marBottom w:val="0"/>
      <w:divBdr>
        <w:top w:val="none" w:sz="0" w:space="0" w:color="auto"/>
        <w:left w:val="none" w:sz="0" w:space="0" w:color="auto"/>
        <w:bottom w:val="none" w:sz="0" w:space="0" w:color="auto"/>
        <w:right w:val="none" w:sz="0" w:space="0" w:color="auto"/>
      </w:divBdr>
      <w:divsChild>
        <w:div w:id="1493715418">
          <w:marLeft w:val="547"/>
          <w:marRight w:val="0"/>
          <w:marTop w:val="0"/>
          <w:marBottom w:val="0"/>
          <w:divBdr>
            <w:top w:val="none" w:sz="0" w:space="0" w:color="auto"/>
            <w:left w:val="none" w:sz="0" w:space="0" w:color="auto"/>
            <w:bottom w:val="none" w:sz="0" w:space="0" w:color="auto"/>
            <w:right w:val="none" w:sz="0" w:space="0" w:color="auto"/>
          </w:divBdr>
        </w:div>
      </w:divsChild>
    </w:div>
    <w:div w:id="1148084646">
      <w:bodyDiv w:val="1"/>
      <w:marLeft w:val="0"/>
      <w:marRight w:val="0"/>
      <w:marTop w:val="0"/>
      <w:marBottom w:val="0"/>
      <w:divBdr>
        <w:top w:val="none" w:sz="0" w:space="0" w:color="auto"/>
        <w:left w:val="none" w:sz="0" w:space="0" w:color="auto"/>
        <w:bottom w:val="none" w:sz="0" w:space="0" w:color="auto"/>
        <w:right w:val="none" w:sz="0" w:space="0" w:color="auto"/>
      </w:divBdr>
    </w:div>
    <w:div w:id="1164320090">
      <w:bodyDiv w:val="1"/>
      <w:marLeft w:val="0"/>
      <w:marRight w:val="0"/>
      <w:marTop w:val="0"/>
      <w:marBottom w:val="0"/>
      <w:divBdr>
        <w:top w:val="none" w:sz="0" w:space="0" w:color="auto"/>
        <w:left w:val="none" w:sz="0" w:space="0" w:color="auto"/>
        <w:bottom w:val="none" w:sz="0" w:space="0" w:color="auto"/>
        <w:right w:val="none" w:sz="0" w:space="0" w:color="auto"/>
      </w:divBdr>
    </w:div>
    <w:div w:id="1230535554">
      <w:bodyDiv w:val="1"/>
      <w:marLeft w:val="0"/>
      <w:marRight w:val="0"/>
      <w:marTop w:val="0"/>
      <w:marBottom w:val="0"/>
      <w:divBdr>
        <w:top w:val="none" w:sz="0" w:space="0" w:color="auto"/>
        <w:left w:val="none" w:sz="0" w:space="0" w:color="auto"/>
        <w:bottom w:val="none" w:sz="0" w:space="0" w:color="auto"/>
        <w:right w:val="none" w:sz="0" w:space="0" w:color="auto"/>
      </w:divBdr>
    </w:div>
    <w:div w:id="1261599891">
      <w:bodyDiv w:val="1"/>
      <w:marLeft w:val="0"/>
      <w:marRight w:val="0"/>
      <w:marTop w:val="0"/>
      <w:marBottom w:val="0"/>
      <w:divBdr>
        <w:top w:val="none" w:sz="0" w:space="0" w:color="auto"/>
        <w:left w:val="none" w:sz="0" w:space="0" w:color="auto"/>
        <w:bottom w:val="none" w:sz="0" w:space="0" w:color="auto"/>
        <w:right w:val="none" w:sz="0" w:space="0" w:color="auto"/>
      </w:divBdr>
      <w:divsChild>
        <w:div w:id="653946703">
          <w:marLeft w:val="0"/>
          <w:marRight w:val="0"/>
          <w:marTop w:val="0"/>
          <w:marBottom w:val="0"/>
          <w:divBdr>
            <w:top w:val="none" w:sz="0" w:space="0" w:color="auto"/>
            <w:left w:val="none" w:sz="0" w:space="0" w:color="auto"/>
            <w:bottom w:val="none" w:sz="0" w:space="0" w:color="auto"/>
            <w:right w:val="none" w:sz="0" w:space="0" w:color="auto"/>
          </w:divBdr>
          <w:divsChild>
            <w:div w:id="802040999">
              <w:marLeft w:val="0"/>
              <w:marRight w:val="0"/>
              <w:marTop w:val="150"/>
              <w:marBottom w:val="150"/>
              <w:divBdr>
                <w:top w:val="none" w:sz="0" w:space="0" w:color="auto"/>
                <w:left w:val="none" w:sz="0" w:space="0" w:color="auto"/>
                <w:bottom w:val="none" w:sz="0" w:space="0" w:color="auto"/>
                <w:right w:val="none" w:sz="0" w:space="0" w:color="auto"/>
              </w:divBdr>
            </w:div>
          </w:divsChild>
        </w:div>
        <w:div w:id="1882934653">
          <w:marLeft w:val="0"/>
          <w:marRight w:val="0"/>
          <w:marTop w:val="0"/>
          <w:marBottom w:val="0"/>
          <w:divBdr>
            <w:top w:val="none" w:sz="0" w:space="0" w:color="auto"/>
            <w:left w:val="none" w:sz="0" w:space="0" w:color="auto"/>
            <w:bottom w:val="none" w:sz="0" w:space="0" w:color="auto"/>
            <w:right w:val="none" w:sz="0" w:space="0" w:color="auto"/>
          </w:divBdr>
          <w:divsChild>
            <w:div w:id="2082411995">
              <w:marLeft w:val="0"/>
              <w:marRight w:val="0"/>
              <w:marTop w:val="0"/>
              <w:marBottom w:val="0"/>
              <w:divBdr>
                <w:top w:val="none" w:sz="0" w:space="0" w:color="auto"/>
                <w:left w:val="none" w:sz="0" w:space="0" w:color="auto"/>
                <w:bottom w:val="none" w:sz="0" w:space="0" w:color="auto"/>
                <w:right w:val="none" w:sz="0" w:space="0" w:color="auto"/>
              </w:divBdr>
              <w:divsChild>
                <w:div w:id="1045911882">
                  <w:marLeft w:val="0"/>
                  <w:marRight w:val="0"/>
                  <w:marTop w:val="0"/>
                  <w:marBottom w:val="0"/>
                  <w:divBdr>
                    <w:top w:val="none" w:sz="0" w:space="0" w:color="auto"/>
                    <w:left w:val="none" w:sz="0" w:space="0" w:color="auto"/>
                    <w:bottom w:val="none" w:sz="0" w:space="0" w:color="auto"/>
                    <w:right w:val="none" w:sz="0" w:space="0" w:color="auto"/>
                  </w:divBdr>
                  <w:divsChild>
                    <w:div w:id="1625229421">
                      <w:marLeft w:val="0"/>
                      <w:marRight w:val="0"/>
                      <w:marTop w:val="0"/>
                      <w:marBottom w:val="0"/>
                      <w:divBdr>
                        <w:top w:val="none" w:sz="0" w:space="0" w:color="auto"/>
                        <w:left w:val="none" w:sz="0" w:space="0" w:color="auto"/>
                        <w:bottom w:val="none" w:sz="0" w:space="0" w:color="auto"/>
                        <w:right w:val="none" w:sz="0" w:space="0" w:color="auto"/>
                      </w:divBdr>
                      <w:divsChild>
                        <w:div w:id="1167133703">
                          <w:marLeft w:val="0"/>
                          <w:marRight w:val="0"/>
                          <w:marTop w:val="0"/>
                          <w:marBottom w:val="0"/>
                          <w:divBdr>
                            <w:top w:val="none" w:sz="0" w:space="0" w:color="auto"/>
                            <w:left w:val="none" w:sz="0" w:space="0" w:color="auto"/>
                            <w:bottom w:val="none" w:sz="0" w:space="0" w:color="auto"/>
                            <w:right w:val="none" w:sz="0" w:space="0" w:color="auto"/>
                          </w:divBdr>
                          <w:divsChild>
                            <w:div w:id="11111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223922">
      <w:bodyDiv w:val="1"/>
      <w:marLeft w:val="0"/>
      <w:marRight w:val="0"/>
      <w:marTop w:val="0"/>
      <w:marBottom w:val="0"/>
      <w:divBdr>
        <w:top w:val="none" w:sz="0" w:space="0" w:color="auto"/>
        <w:left w:val="none" w:sz="0" w:space="0" w:color="auto"/>
        <w:bottom w:val="none" w:sz="0" w:space="0" w:color="auto"/>
        <w:right w:val="none" w:sz="0" w:space="0" w:color="auto"/>
      </w:divBdr>
    </w:div>
    <w:div w:id="1372608038">
      <w:bodyDiv w:val="1"/>
      <w:marLeft w:val="0"/>
      <w:marRight w:val="0"/>
      <w:marTop w:val="0"/>
      <w:marBottom w:val="0"/>
      <w:divBdr>
        <w:top w:val="none" w:sz="0" w:space="0" w:color="auto"/>
        <w:left w:val="none" w:sz="0" w:space="0" w:color="auto"/>
        <w:bottom w:val="none" w:sz="0" w:space="0" w:color="auto"/>
        <w:right w:val="none" w:sz="0" w:space="0" w:color="auto"/>
      </w:divBdr>
    </w:div>
    <w:div w:id="1562641265">
      <w:bodyDiv w:val="1"/>
      <w:marLeft w:val="0"/>
      <w:marRight w:val="0"/>
      <w:marTop w:val="0"/>
      <w:marBottom w:val="0"/>
      <w:divBdr>
        <w:top w:val="none" w:sz="0" w:space="0" w:color="auto"/>
        <w:left w:val="none" w:sz="0" w:space="0" w:color="auto"/>
        <w:bottom w:val="none" w:sz="0" w:space="0" w:color="auto"/>
        <w:right w:val="none" w:sz="0" w:space="0" w:color="auto"/>
      </w:divBdr>
    </w:div>
    <w:div w:id="1637636335">
      <w:bodyDiv w:val="1"/>
      <w:marLeft w:val="0"/>
      <w:marRight w:val="0"/>
      <w:marTop w:val="0"/>
      <w:marBottom w:val="0"/>
      <w:divBdr>
        <w:top w:val="none" w:sz="0" w:space="0" w:color="auto"/>
        <w:left w:val="none" w:sz="0" w:space="0" w:color="auto"/>
        <w:bottom w:val="none" w:sz="0" w:space="0" w:color="auto"/>
        <w:right w:val="none" w:sz="0" w:space="0" w:color="auto"/>
      </w:divBdr>
    </w:div>
    <w:div w:id="1851943810">
      <w:bodyDiv w:val="1"/>
      <w:marLeft w:val="0"/>
      <w:marRight w:val="0"/>
      <w:marTop w:val="0"/>
      <w:marBottom w:val="0"/>
      <w:divBdr>
        <w:top w:val="none" w:sz="0" w:space="0" w:color="auto"/>
        <w:left w:val="none" w:sz="0" w:space="0" w:color="auto"/>
        <w:bottom w:val="none" w:sz="0" w:space="0" w:color="auto"/>
        <w:right w:val="none" w:sz="0" w:space="0" w:color="auto"/>
      </w:divBdr>
    </w:div>
    <w:div w:id="1861385986">
      <w:bodyDiv w:val="1"/>
      <w:marLeft w:val="0"/>
      <w:marRight w:val="0"/>
      <w:marTop w:val="0"/>
      <w:marBottom w:val="0"/>
      <w:divBdr>
        <w:top w:val="none" w:sz="0" w:space="0" w:color="auto"/>
        <w:left w:val="none" w:sz="0" w:space="0" w:color="auto"/>
        <w:bottom w:val="none" w:sz="0" w:space="0" w:color="auto"/>
        <w:right w:val="none" w:sz="0" w:space="0" w:color="auto"/>
      </w:divBdr>
      <w:divsChild>
        <w:div w:id="1915384953">
          <w:marLeft w:val="0"/>
          <w:marRight w:val="250"/>
          <w:marTop w:val="0"/>
          <w:marBottom w:val="451"/>
          <w:divBdr>
            <w:top w:val="none" w:sz="0" w:space="0" w:color="auto"/>
            <w:left w:val="none" w:sz="0" w:space="0" w:color="auto"/>
            <w:bottom w:val="none" w:sz="0" w:space="0" w:color="auto"/>
            <w:right w:val="none" w:sz="0" w:space="0" w:color="auto"/>
          </w:divBdr>
        </w:div>
      </w:divsChild>
    </w:div>
    <w:div w:id="2007708821">
      <w:bodyDiv w:val="1"/>
      <w:marLeft w:val="0"/>
      <w:marRight w:val="0"/>
      <w:marTop w:val="0"/>
      <w:marBottom w:val="0"/>
      <w:divBdr>
        <w:top w:val="none" w:sz="0" w:space="0" w:color="auto"/>
        <w:left w:val="none" w:sz="0" w:space="0" w:color="auto"/>
        <w:bottom w:val="none" w:sz="0" w:space="0" w:color="auto"/>
        <w:right w:val="none" w:sz="0" w:space="0" w:color="auto"/>
      </w:divBdr>
    </w:div>
    <w:div w:id="2027293494">
      <w:bodyDiv w:val="1"/>
      <w:marLeft w:val="0"/>
      <w:marRight w:val="0"/>
      <w:marTop w:val="0"/>
      <w:marBottom w:val="0"/>
      <w:divBdr>
        <w:top w:val="none" w:sz="0" w:space="0" w:color="auto"/>
        <w:left w:val="none" w:sz="0" w:space="0" w:color="auto"/>
        <w:bottom w:val="none" w:sz="0" w:space="0" w:color="auto"/>
        <w:right w:val="none" w:sz="0" w:space="0" w:color="auto"/>
      </w:divBdr>
    </w:div>
    <w:div w:id="2049403867">
      <w:bodyDiv w:val="1"/>
      <w:marLeft w:val="0"/>
      <w:marRight w:val="0"/>
      <w:marTop w:val="0"/>
      <w:marBottom w:val="0"/>
      <w:divBdr>
        <w:top w:val="none" w:sz="0" w:space="0" w:color="auto"/>
        <w:left w:val="none" w:sz="0" w:space="0" w:color="auto"/>
        <w:bottom w:val="none" w:sz="0" w:space="0" w:color="auto"/>
        <w:right w:val="none" w:sz="0" w:space="0" w:color="auto"/>
      </w:divBdr>
    </w:div>
    <w:div w:id="207743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diagramData" Target="diagrams/data1.xml"/><Relationship Id="rId18" Type="http://schemas.openxmlformats.org/officeDocument/2006/relationships/diagramLayout" Target="diagrams/layout2.xml"/><Relationship Id="rId26" Type="http://schemas.openxmlformats.org/officeDocument/2006/relationships/hyperlink" Target="https://doi.org/10.1007/978-1-349-13630-8_11" TargetMode="External"/><Relationship Id="rId3" Type="http://schemas.openxmlformats.org/officeDocument/2006/relationships/styles" Target="styles.xml"/><Relationship Id="rId21" Type="http://schemas.openxmlformats.org/officeDocument/2006/relationships/hyperlink" Target="https://www.designingbuildings.co.uk/wiki/Building_project"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diagramData" Target="diagrams/data2.xm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Colors" Target="diagrams/colors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designingbuildings.co.uk/wiki/Work_packages"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yperlink" Target="https://www.designingbuildings.co.uk/wiki/Element"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hyperlink" Target="https://www.pecklaw.com/images/uploads/communications/Client_Alert-Understanding_Contractual_Pricing_Arrangements.pdf" TargetMode="External"/><Relationship Id="rId14" Type="http://schemas.openxmlformats.org/officeDocument/2006/relationships/diagramLayout" Target="diagrams/layout1.xml"/><Relationship Id="rId22" Type="http://schemas.openxmlformats.org/officeDocument/2006/relationships/hyperlink" Target="https://www.designingbuildings.co.uk/wiki/Cost" TargetMode="External"/><Relationship Id="rId27"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36AFC8-D18A-4715-85AA-0A2908ADB64C}"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CB238BE9-FB09-401E-8E11-B6E6FFF65CA7}">
      <dgm:prSet phldrT="[Text]"/>
      <dgm:spPr/>
      <dgm:t>
        <a:bodyPr/>
        <a:lstStyle/>
        <a:p>
          <a:r>
            <a:rPr lang="en-GB"/>
            <a:t>Professional Integrity</a:t>
          </a:r>
          <a:endParaRPr lang="en-US"/>
        </a:p>
      </dgm:t>
    </dgm:pt>
    <dgm:pt modelId="{AA8C8D26-8404-456D-896F-95A077F68E5B}" type="parTrans" cxnId="{A7539A7C-9C6B-4638-9D9C-A0E1771AA841}">
      <dgm:prSet/>
      <dgm:spPr/>
      <dgm:t>
        <a:bodyPr/>
        <a:lstStyle/>
        <a:p>
          <a:endParaRPr lang="en-US"/>
        </a:p>
      </dgm:t>
    </dgm:pt>
    <dgm:pt modelId="{081A948F-EB19-4477-BE4F-E704D0A92A27}" type="sibTrans" cxnId="{A7539A7C-9C6B-4638-9D9C-A0E1771AA841}">
      <dgm:prSet/>
      <dgm:spPr/>
      <dgm:t>
        <a:bodyPr/>
        <a:lstStyle/>
        <a:p>
          <a:endParaRPr lang="en-US"/>
        </a:p>
      </dgm:t>
    </dgm:pt>
    <dgm:pt modelId="{28461D95-159B-4705-9F20-C8BE9E7E054A}">
      <dgm:prSet custT="1"/>
      <dgm:spPr/>
      <dgm:t>
        <a:bodyPr/>
        <a:lstStyle/>
        <a:p>
          <a:r>
            <a:rPr lang="en-GB" sz="1400"/>
            <a:t>◼ Systems and processes </a:t>
          </a:r>
          <a:endParaRPr lang="en-US" sz="1400"/>
        </a:p>
      </dgm:t>
    </dgm:pt>
    <dgm:pt modelId="{E07C7420-3C35-4C33-B0AD-B7F8013A31CF}" type="sibTrans" cxnId="{6EAEBAB2-0252-4814-A2D4-9690757632D0}">
      <dgm:prSet/>
      <dgm:spPr/>
      <dgm:t>
        <a:bodyPr/>
        <a:lstStyle/>
        <a:p>
          <a:endParaRPr lang="en-US"/>
        </a:p>
      </dgm:t>
    </dgm:pt>
    <dgm:pt modelId="{3C0A81D2-1DA1-4B9C-8F88-FD2CE5FC4372}" type="parTrans" cxnId="{6EAEBAB2-0252-4814-A2D4-9690757632D0}">
      <dgm:prSet/>
      <dgm:spPr/>
      <dgm:t>
        <a:bodyPr/>
        <a:lstStyle/>
        <a:p>
          <a:endParaRPr lang="en-US"/>
        </a:p>
      </dgm:t>
    </dgm:pt>
    <dgm:pt modelId="{D2A772FA-DABA-4A10-8CF6-AFC6144BF7A1}">
      <dgm:prSet custT="1"/>
      <dgm:spPr/>
      <dgm:t>
        <a:bodyPr/>
        <a:lstStyle/>
        <a:p>
          <a:r>
            <a:rPr lang="en-GB" sz="1400"/>
            <a:t>◼ Analytical tools </a:t>
          </a:r>
          <a:endParaRPr lang="en-US" sz="1400"/>
        </a:p>
      </dgm:t>
    </dgm:pt>
    <dgm:pt modelId="{B73236A5-E3BC-47CA-9F51-7589231AC1A8}" type="parTrans" cxnId="{3BB9891A-4863-4643-957F-0871A4306E42}">
      <dgm:prSet/>
      <dgm:spPr/>
      <dgm:t>
        <a:bodyPr/>
        <a:lstStyle/>
        <a:p>
          <a:endParaRPr lang="en-US"/>
        </a:p>
      </dgm:t>
    </dgm:pt>
    <dgm:pt modelId="{E186173C-EDB9-453A-A8A1-A60C949D3E46}" type="sibTrans" cxnId="{3BB9891A-4863-4643-957F-0871A4306E42}">
      <dgm:prSet/>
      <dgm:spPr/>
      <dgm:t>
        <a:bodyPr/>
        <a:lstStyle/>
        <a:p>
          <a:endParaRPr lang="en-US"/>
        </a:p>
      </dgm:t>
    </dgm:pt>
    <dgm:pt modelId="{AC84200F-A345-4A4D-805D-4CB69997263E}">
      <dgm:prSet custT="1"/>
      <dgm:spPr/>
      <dgm:t>
        <a:bodyPr/>
        <a:lstStyle/>
        <a:p>
          <a:r>
            <a:rPr lang="en-GB" sz="1400"/>
            <a:t>◼ Data (measurement, specification, drawings, pictures and verbal) </a:t>
          </a:r>
          <a:endParaRPr lang="en-US" sz="1400"/>
        </a:p>
      </dgm:t>
    </dgm:pt>
    <dgm:pt modelId="{D846655D-B87D-448B-A48C-7EB0BE5F86EA}" type="parTrans" cxnId="{9267F318-ADD4-4130-808C-EEA39A9709E7}">
      <dgm:prSet/>
      <dgm:spPr/>
      <dgm:t>
        <a:bodyPr/>
        <a:lstStyle/>
        <a:p>
          <a:endParaRPr lang="en-US"/>
        </a:p>
      </dgm:t>
    </dgm:pt>
    <dgm:pt modelId="{7AD646A9-D050-4681-ADC0-EF4D916DF741}" type="sibTrans" cxnId="{9267F318-ADD4-4130-808C-EEA39A9709E7}">
      <dgm:prSet/>
      <dgm:spPr/>
      <dgm:t>
        <a:bodyPr/>
        <a:lstStyle/>
        <a:p>
          <a:endParaRPr lang="en-US"/>
        </a:p>
      </dgm:t>
    </dgm:pt>
    <dgm:pt modelId="{CAB7094D-3608-4402-A201-F36EEE5065FA}">
      <dgm:prSet custT="1"/>
      <dgm:spPr/>
      <dgm:t>
        <a:bodyPr/>
        <a:lstStyle/>
        <a:p>
          <a:r>
            <a:rPr lang="en-GB" sz="1400"/>
            <a:t>◼ Information </a:t>
          </a:r>
          <a:endParaRPr lang="en-US" sz="1400"/>
        </a:p>
      </dgm:t>
    </dgm:pt>
    <dgm:pt modelId="{E3416786-28F2-43FF-921D-BB2F7823A5C7}" type="parTrans" cxnId="{47462D40-F8EA-42D5-B4AA-CEC979A82B04}">
      <dgm:prSet/>
      <dgm:spPr/>
      <dgm:t>
        <a:bodyPr/>
        <a:lstStyle/>
        <a:p>
          <a:endParaRPr lang="en-US"/>
        </a:p>
      </dgm:t>
    </dgm:pt>
    <dgm:pt modelId="{3E99F82C-9A35-45F9-9233-7C23474EA8A8}" type="sibTrans" cxnId="{47462D40-F8EA-42D5-B4AA-CEC979A82B04}">
      <dgm:prSet/>
      <dgm:spPr/>
      <dgm:t>
        <a:bodyPr/>
        <a:lstStyle/>
        <a:p>
          <a:endParaRPr lang="en-US"/>
        </a:p>
      </dgm:t>
    </dgm:pt>
    <dgm:pt modelId="{2AB5554F-D269-4574-A91D-C8899D8AA3EF}">
      <dgm:prSet custT="1"/>
      <dgm:spPr/>
      <dgm:t>
        <a:bodyPr/>
        <a:lstStyle/>
        <a:p>
          <a:r>
            <a:rPr lang="en-GB" sz="1400"/>
            <a:t>◼ Technical skills </a:t>
          </a:r>
          <a:endParaRPr lang="en-US" sz="1400"/>
        </a:p>
      </dgm:t>
    </dgm:pt>
    <dgm:pt modelId="{6507C1A4-63B9-4DAC-B0A9-D544666C86A7}" type="parTrans" cxnId="{F5E3B308-32F4-4F5C-9935-75263C4E257F}">
      <dgm:prSet/>
      <dgm:spPr/>
      <dgm:t>
        <a:bodyPr/>
        <a:lstStyle/>
        <a:p>
          <a:endParaRPr lang="en-US"/>
        </a:p>
      </dgm:t>
    </dgm:pt>
    <dgm:pt modelId="{43C090D9-1D46-42FE-8CAD-95F52F767F10}" type="sibTrans" cxnId="{F5E3B308-32F4-4F5C-9935-75263C4E257F}">
      <dgm:prSet/>
      <dgm:spPr/>
      <dgm:t>
        <a:bodyPr/>
        <a:lstStyle/>
        <a:p>
          <a:endParaRPr lang="en-US"/>
        </a:p>
      </dgm:t>
    </dgm:pt>
    <dgm:pt modelId="{1F8F1F2B-AF4F-4895-A058-3187CF599534}">
      <dgm:prSet custT="1"/>
      <dgm:spPr/>
      <dgm:t>
        <a:bodyPr/>
        <a:lstStyle/>
        <a:p>
          <a:r>
            <a:rPr lang="en-GB" sz="1400"/>
            <a:t>◼ Assumptions </a:t>
          </a:r>
          <a:endParaRPr lang="en-US" sz="1400"/>
        </a:p>
      </dgm:t>
    </dgm:pt>
    <dgm:pt modelId="{3D65C6A0-1C84-4A3B-A044-49D0D9AB4843}" type="parTrans" cxnId="{08C96753-7E90-4618-AC11-FA5E22D59D20}">
      <dgm:prSet/>
      <dgm:spPr/>
      <dgm:t>
        <a:bodyPr/>
        <a:lstStyle/>
        <a:p>
          <a:endParaRPr lang="en-US"/>
        </a:p>
      </dgm:t>
    </dgm:pt>
    <dgm:pt modelId="{50E9C345-1A97-4AA5-B66B-0241691FCAAA}" type="sibTrans" cxnId="{08C96753-7E90-4618-AC11-FA5E22D59D20}">
      <dgm:prSet/>
      <dgm:spPr/>
      <dgm:t>
        <a:bodyPr/>
        <a:lstStyle/>
        <a:p>
          <a:endParaRPr lang="en-US"/>
        </a:p>
      </dgm:t>
    </dgm:pt>
    <dgm:pt modelId="{A0DBDF1F-A932-4854-8ADD-7D1BF002FA7E}">
      <dgm:prSet custT="1"/>
      <dgm:spPr/>
      <dgm:t>
        <a:bodyPr/>
        <a:lstStyle/>
        <a:p>
          <a:r>
            <a:rPr lang="en-GB" sz="1400"/>
            <a:t>◼ Forecasts </a:t>
          </a:r>
          <a:endParaRPr lang="en-US" sz="1400"/>
        </a:p>
      </dgm:t>
    </dgm:pt>
    <dgm:pt modelId="{9571A7C5-4D09-463E-A4A5-A129BAF8ACB4}" type="parTrans" cxnId="{332BF523-C5F6-4E3B-B12B-95985E7A9698}">
      <dgm:prSet/>
      <dgm:spPr/>
      <dgm:t>
        <a:bodyPr/>
        <a:lstStyle/>
        <a:p>
          <a:endParaRPr lang="en-US"/>
        </a:p>
      </dgm:t>
    </dgm:pt>
    <dgm:pt modelId="{752500A4-514E-43C3-A503-0156BA90ECF6}" type="sibTrans" cxnId="{332BF523-C5F6-4E3B-B12B-95985E7A9698}">
      <dgm:prSet/>
      <dgm:spPr/>
      <dgm:t>
        <a:bodyPr/>
        <a:lstStyle/>
        <a:p>
          <a:endParaRPr lang="en-US"/>
        </a:p>
      </dgm:t>
    </dgm:pt>
    <dgm:pt modelId="{AA0FB87F-55E1-42C4-A156-3D024EFE2A69}">
      <dgm:prSet custT="1"/>
      <dgm:spPr/>
      <dgm:t>
        <a:bodyPr/>
        <a:lstStyle/>
        <a:p>
          <a:r>
            <a:rPr lang="en-GB" sz="1400"/>
            <a:t>◼ Knowledge</a:t>
          </a:r>
          <a:endParaRPr lang="en-US" sz="1400"/>
        </a:p>
      </dgm:t>
    </dgm:pt>
    <dgm:pt modelId="{22F0FE40-3ABE-4FF5-BF9A-31C2C5534BD6}" type="parTrans" cxnId="{AEB01C62-4340-4931-80C7-5793B4AF9575}">
      <dgm:prSet/>
      <dgm:spPr/>
      <dgm:t>
        <a:bodyPr/>
        <a:lstStyle/>
        <a:p>
          <a:endParaRPr lang="en-US"/>
        </a:p>
      </dgm:t>
    </dgm:pt>
    <dgm:pt modelId="{9E76C933-E4C4-4285-BC1C-790CA586052A}" type="sibTrans" cxnId="{AEB01C62-4340-4931-80C7-5793B4AF9575}">
      <dgm:prSet/>
      <dgm:spPr/>
      <dgm:t>
        <a:bodyPr/>
        <a:lstStyle/>
        <a:p>
          <a:endParaRPr lang="en-US"/>
        </a:p>
      </dgm:t>
    </dgm:pt>
    <dgm:pt modelId="{EFEED3C8-DF49-4601-8513-ACCCB847F87F}">
      <dgm:prSet custT="1"/>
      <dgm:spPr/>
      <dgm:t>
        <a:bodyPr/>
        <a:lstStyle/>
        <a:p>
          <a:r>
            <a:rPr lang="en-GB" sz="1400"/>
            <a:t>◼ Experience </a:t>
          </a:r>
          <a:endParaRPr lang="en-US" sz="1400"/>
        </a:p>
      </dgm:t>
    </dgm:pt>
    <dgm:pt modelId="{EC50F5D5-D4E6-4640-85C1-EDFBBF821566}" type="parTrans" cxnId="{83E032EA-CC49-40E8-8803-98D28EF20432}">
      <dgm:prSet/>
      <dgm:spPr/>
      <dgm:t>
        <a:bodyPr/>
        <a:lstStyle/>
        <a:p>
          <a:endParaRPr lang="en-US"/>
        </a:p>
      </dgm:t>
    </dgm:pt>
    <dgm:pt modelId="{96070DBE-B1D9-482B-BAE1-DB711C1DB531}" type="sibTrans" cxnId="{83E032EA-CC49-40E8-8803-98D28EF20432}">
      <dgm:prSet/>
      <dgm:spPr/>
      <dgm:t>
        <a:bodyPr/>
        <a:lstStyle/>
        <a:p>
          <a:endParaRPr lang="en-US"/>
        </a:p>
      </dgm:t>
    </dgm:pt>
    <dgm:pt modelId="{7484D56A-CF06-4ECA-AE62-7B6B8B1EA69D}">
      <dgm:prSet custT="1"/>
      <dgm:spPr/>
      <dgm:t>
        <a:bodyPr/>
        <a:lstStyle/>
        <a:p>
          <a:r>
            <a:rPr lang="en-GB" sz="1400"/>
            <a:t>◼ Professional judgement </a:t>
          </a:r>
          <a:endParaRPr lang="en-US" sz="1400"/>
        </a:p>
      </dgm:t>
    </dgm:pt>
    <dgm:pt modelId="{C2754F08-15C4-43D3-9343-8A20B92867E8}" type="parTrans" cxnId="{4BDA74CC-852B-44F9-914A-73C9FA60662D}">
      <dgm:prSet/>
      <dgm:spPr/>
      <dgm:t>
        <a:bodyPr/>
        <a:lstStyle/>
        <a:p>
          <a:endParaRPr lang="en-US"/>
        </a:p>
      </dgm:t>
    </dgm:pt>
    <dgm:pt modelId="{8E3C49C3-0A3D-49AD-9765-0939F620785D}" type="sibTrans" cxnId="{4BDA74CC-852B-44F9-914A-73C9FA60662D}">
      <dgm:prSet/>
      <dgm:spPr/>
      <dgm:t>
        <a:bodyPr/>
        <a:lstStyle/>
        <a:p>
          <a:endParaRPr lang="en-US"/>
        </a:p>
      </dgm:t>
    </dgm:pt>
    <dgm:pt modelId="{75F54D71-DD9C-4E77-BBD7-8018106CAF6A}">
      <dgm:prSet custT="1"/>
      <dgm:spPr/>
      <dgm:t>
        <a:bodyPr/>
        <a:lstStyle/>
        <a:p>
          <a:r>
            <a:rPr lang="en-GB" sz="1400"/>
            <a:t>◼ Intuition. </a:t>
          </a:r>
          <a:endParaRPr lang="en-US" sz="1400"/>
        </a:p>
      </dgm:t>
    </dgm:pt>
    <dgm:pt modelId="{744CA16C-D702-4CC9-B344-206D60767150}" type="parTrans" cxnId="{3F2E8D19-ECC2-48E4-90CC-BD06185A3319}">
      <dgm:prSet/>
      <dgm:spPr/>
      <dgm:t>
        <a:bodyPr/>
        <a:lstStyle/>
        <a:p>
          <a:endParaRPr lang="en-US"/>
        </a:p>
      </dgm:t>
    </dgm:pt>
    <dgm:pt modelId="{97F257C0-D217-4649-9424-B9B4CBADF994}" type="sibTrans" cxnId="{3F2E8D19-ECC2-48E4-90CC-BD06185A3319}">
      <dgm:prSet/>
      <dgm:spPr/>
      <dgm:t>
        <a:bodyPr/>
        <a:lstStyle/>
        <a:p>
          <a:endParaRPr lang="en-US"/>
        </a:p>
      </dgm:t>
    </dgm:pt>
    <dgm:pt modelId="{8D618393-1064-41B2-AF9D-E482CA03BD67}" type="pres">
      <dgm:prSet presAssocID="{8436AFC8-D18A-4715-85AA-0A2908ADB64C}" presName="linearFlow" presStyleCnt="0">
        <dgm:presLayoutVars>
          <dgm:dir/>
          <dgm:animLvl val="lvl"/>
          <dgm:resizeHandles val="exact"/>
        </dgm:presLayoutVars>
      </dgm:prSet>
      <dgm:spPr/>
      <dgm:t>
        <a:bodyPr/>
        <a:lstStyle/>
        <a:p>
          <a:endParaRPr lang="en-US"/>
        </a:p>
      </dgm:t>
    </dgm:pt>
    <dgm:pt modelId="{34AA95FF-C093-4B33-9F38-3904B36E7D72}" type="pres">
      <dgm:prSet presAssocID="{CB238BE9-FB09-401E-8E11-B6E6FFF65CA7}" presName="composite" presStyleCnt="0"/>
      <dgm:spPr/>
    </dgm:pt>
    <dgm:pt modelId="{7C27F844-CFEE-4295-BD3F-CAEAF46DA8E2}" type="pres">
      <dgm:prSet presAssocID="{CB238BE9-FB09-401E-8E11-B6E6FFF65CA7}" presName="parentText" presStyleLbl="alignNode1" presStyleIdx="0" presStyleCnt="1" custScaleX="97630" custScaleY="130601" custLinFactNeighborX="516" custLinFactNeighborY="-12508">
        <dgm:presLayoutVars>
          <dgm:chMax val="1"/>
          <dgm:bulletEnabled val="1"/>
        </dgm:presLayoutVars>
      </dgm:prSet>
      <dgm:spPr/>
      <dgm:t>
        <a:bodyPr/>
        <a:lstStyle/>
        <a:p>
          <a:endParaRPr lang="en-US"/>
        </a:p>
      </dgm:t>
    </dgm:pt>
    <dgm:pt modelId="{4E4A3ED2-F23C-4573-9395-0A8A8C5395D8}" type="pres">
      <dgm:prSet presAssocID="{CB238BE9-FB09-401E-8E11-B6E6FFF65CA7}" presName="descendantText" presStyleLbl="alignAcc1" presStyleIdx="0" presStyleCnt="1" custScaleY="212615">
        <dgm:presLayoutVars>
          <dgm:bulletEnabled val="1"/>
        </dgm:presLayoutVars>
      </dgm:prSet>
      <dgm:spPr/>
      <dgm:t>
        <a:bodyPr/>
        <a:lstStyle/>
        <a:p>
          <a:endParaRPr lang="en-US"/>
        </a:p>
      </dgm:t>
    </dgm:pt>
  </dgm:ptLst>
  <dgm:cxnLst>
    <dgm:cxn modelId="{6EAEBAB2-0252-4814-A2D4-9690757632D0}" srcId="{CB238BE9-FB09-401E-8E11-B6E6FFF65CA7}" destId="{28461D95-159B-4705-9F20-C8BE9E7E054A}" srcOrd="0" destOrd="0" parTransId="{3C0A81D2-1DA1-4B9C-8F88-FD2CE5FC4372}" sibTransId="{E07C7420-3C35-4C33-B0AD-B7F8013A31CF}"/>
    <dgm:cxn modelId="{9267F318-ADD4-4130-808C-EEA39A9709E7}" srcId="{CB238BE9-FB09-401E-8E11-B6E6FFF65CA7}" destId="{AC84200F-A345-4A4D-805D-4CB69997263E}" srcOrd="2" destOrd="0" parTransId="{D846655D-B87D-448B-A48C-7EB0BE5F86EA}" sibTransId="{7AD646A9-D050-4681-ADC0-EF4D916DF741}"/>
    <dgm:cxn modelId="{2D69EFA9-2A8C-4EB2-8DE0-18DF7DB48795}" type="presOf" srcId="{CAB7094D-3608-4402-A201-F36EEE5065FA}" destId="{4E4A3ED2-F23C-4573-9395-0A8A8C5395D8}" srcOrd="0" destOrd="3" presId="urn:microsoft.com/office/officeart/2005/8/layout/chevron2"/>
    <dgm:cxn modelId="{ED603B03-490A-43C8-8839-A9D1413DD37A}" type="presOf" srcId="{7484D56A-CF06-4ECA-AE62-7B6B8B1EA69D}" destId="{4E4A3ED2-F23C-4573-9395-0A8A8C5395D8}" srcOrd="0" destOrd="9" presId="urn:microsoft.com/office/officeart/2005/8/layout/chevron2"/>
    <dgm:cxn modelId="{F5E3B308-32F4-4F5C-9935-75263C4E257F}" srcId="{CB238BE9-FB09-401E-8E11-B6E6FFF65CA7}" destId="{2AB5554F-D269-4574-A91D-C8899D8AA3EF}" srcOrd="4" destOrd="0" parTransId="{6507C1A4-63B9-4DAC-B0A9-D544666C86A7}" sibTransId="{43C090D9-1D46-42FE-8CAD-95F52F767F10}"/>
    <dgm:cxn modelId="{CCD22773-2958-4E8A-8673-AD40C8415F22}" type="presOf" srcId="{2AB5554F-D269-4574-A91D-C8899D8AA3EF}" destId="{4E4A3ED2-F23C-4573-9395-0A8A8C5395D8}" srcOrd="0" destOrd="4" presId="urn:microsoft.com/office/officeart/2005/8/layout/chevron2"/>
    <dgm:cxn modelId="{A7539A7C-9C6B-4638-9D9C-A0E1771AA841}" srcId="{8436AFC8-D18A-4715-85AA-0A2908ADB64C}" destId="{CB238BE9-FB09-401E-8E11-B6E6FFF65CA7}" srcOrd="0" destOrd="0" parTransId="{AA8C8D26-8404-456D-896F-95A077F68E5B}" sibTransId="{081A948F-EB19-4477-BE4F-E704D0A92A27}"/>
    <dgm:cxn modelId="{CC238217-C7B8-429C-A91D-D0B91134D801}" type="presOf" srcId="{1F8F1F2B-AF4F-4895-A058-3187CF599534}" destId="{4E4A3ED2-F23C-4573-9395-0A8A8C5395D8}" srcOrd="0" destOrd="5" presId="urn:microsoft.com/office/officeart/2005/8/layout/chevron2"/>
    <dgm:cxn modelId="{4BDA74CC-852B-44F9-914A-73C9FA60662D}" srcId="{CB238BE9-FB09-401E-8E11-B6E6FFF65CA7}" destId="{7484D56A-CF06-4ECA-AE62-7B6B8B1EA69D}" srcOrd="9" destOrd="0" parTransId="{C2754F08-15C4-43D3-9343-8A20B92867E8}" sibTransId="{8E3C49C3-0A3D-49AD-9765-0939F620785D}"/>
    <dgm:cxn modelId="{E7AC363B-3A67-46BF-B7F1-3FF5A853ADC9}" type="presOf" srcId="{75F54D71-DD9C-4E77-BBD7-8018106CAF6A}" destId="{4E4A3ED2-F23C-4573-9395-0A8A8C5395D8}" srcOrd="0" destOrd="10" presId="urn:microsoft.com/office/officeart/2005/8/layout/chevron2"/>
    <dgm:cxn modelId="{3BB9891A-4863-4643-957F-0871A4306E42}" srcId="{CB238BE9-FB09-401E-8E11-B6E6FFF65CA7}" destId="{D2A772FA-DABA-4A10-8CF6-AFC6144BF7A1}" srcOrd="1" destOrd="0" parTransId="{B73236A5-E3BC-47CA-9F51-7589231AC1A8}" sibTransId="{E186173C-EDB9-453A-A8A1-A60C949D3E46}"/>
    <dgm:cxn modelId="{83E032EA-CC49-40E8-8803-98D28EF20432}" srcId="{CB238BE9-FB09-401E-8E11-B6E6FFF65CA7}" destId="{EFEED3C8-DF49-4601-8513-ACCCB847F87F}" srcOrd="8" destOrd="0" parTransId="{EC50F5D5-D4E6-4640-85C1-EDFBBF821566}" sibTransId="{96070DBE-B1D9-482B-BAE1-DB711C1DB531}"/>
    <dgm:cxn modelId="{AEB01C62-4340-4931-80C7-5793B4AF9575}" srcId="{CB238BE9-FB09-401E-8E11-B6E6FFF65CA7}" destId="{AA0FB87F-55E1-42C4-A156-3D024EFE2A69}" srcOrd="7" destOrd="0" parTransId="{22F0FE40-3ABE-4FF5-BF9A-31C2C5534BD6}" sibTransId="{9E76C933-E4C4-4285-BC1C-790CA586052A}"/>
    <dgm:cxn modelId="{332BF523-C5F6-4E3B-B12B-95985E7A9698}" srcId="{CB238BE9-FB09-401E-8E11-B6E6FFF65CA7}" destId="{A0DBDF1F-A932-4854-8ADD-7D1BF002FA7E}" srcOrd="6" destOrd="0" parTransId="{9571A7C5-4D09-463E-A4A5-A129BAF8ACB4}" sibTransId="{752500A4-514E-43C3-A503-0156BA90ECF6}"/>
    <dgm:cxn modelId="{CA02B168-014C-417B-87FC-CB60F8D49A52}" type="presOf" srcId="{A0DBDF1F-A932-4854-8ADD-7D1BF002FA7E}" destId="{4E4A3ED2-F23C-4573-9395-0A8A8C5395D8}" srcOrd="0" destOrd="6" presId="urn:microsoft.com/office/officeart/2005/8/layout/chevron2"/>
    <dgm:cxn modelId="{08C96753-7E90-4618-AC11-FA5E22D59D20}" srcId="{CB238BE9-FB09-401E-8E11-B6E6FFF65CA7}" destId="{1F8F1F2B-AF4F-4895-A058-3187CF599534}" srcOrd="5" destOrd="0" parTransId="{3D65C6A0-1C84-4A3B-A044-49D0D9AB4843}" sibTransId="{50E9C345-1A97-4AA5-B66B-0241691FCAAA}"/>
    <dgm:cxn modelId="{0A21BAC5-0368-403C-B77D-0FA45EA91A85}" type="presOf" srcId="{AC84200F-A345-4A4D-805D-4CB69997263E}" destId="{4E4A3ED2-F23C-4573-9395-0A8A8C5395D8}" srcOrd="0" destOrd="2" presId="urn:microsoft.com/office/officeart/2005/8/layout/chevron2"/>
    <dgm:cxn modelId="{7502F630-0D04-4756-8672-477D5FC8C9BE}" type="presOf" srcId="{28461D95-159B-4705-9F20-C8BE9E7E054A}" destId="{4E4A3ED2-F23C-4573-9395-0A8A8C5395D8}" srcOrd="0" destOrd="0" presId="urn:microsoft.com/office/officeart/2005/8/layout/chevron2"/>
    <dgm:cxn modelId="{A0192349-281C-4F97-9434-D26FDDF4A7EC}" type="presOf" srcId="{CB238BE9-FB09-401E-8E11-B6E6FFF65CA7}" destId="{7C27F844-CFEE-4295-BD3F-CAEAF46DA8E2}" srcOrd="0" destOrd="0" presId="urn:microsoft.com/office/officeart/2005/8/layout/chevron2"/>
    <dgm:cxn modelId="{033B22B3-21B0-4D9D-8220-33597F84071F}" type="presOf" srcId="{8436AFC8-D18A-4715-85AA-0A2908ADB64C}" destId="{8D618393-1064-41B2-AF9D-E482CA03BD67}" srcOrd="0" destOrd="0" presId="urn:microsoft.com/office/officeart/2005/8/layout/chevron2"/>
    <dgm:cxn modelId="{3F2E8D19-ECC2-48E4-90CC-BD06185A3319}" srcId="{CB238BE9-FB09-401E-8E11-B6E6FFF65CA7}" destId="{75F54D71-DD9C-4E77-BBD7-8018106CAF6A}" srcOrd="10" destOrd="0" parTransId="{744CA16C-D702-4CC9-B344-206D60767150}" sibTransId="{97F257C0-D217-4649-9424-B9B4CBADF994}"/>
    <dgm:cxn modelId="{E2F78666-7DF5-4BBE-802A-67873987FA16}" type="presOf" srcId="{AA0FB87F-55E1-42C4-A156-3D024EFE2A69}" destId="{4E4A3ED2-F23C-4573-9395-0A8A8C5395D8}" srcOrd="0" destOrd="7" presId="urn:microsoft.com/office/officeart/2005/8/layout/chevron2"/>
    <dgm:cxn modelId="{BDD28070-1FD3-40B3-AD8A-A70012BE99B0}" type="presOf" srcId="{EFEED3C8-DF49-4601-8513-ACCCB847F87F}" destId="{4E4A3ED2-F23C-4573-9395-0A8A8C5395D8}" srcOrd="0" destOrd="8" presId="urn:microsoft.com/office/officeart/2005/8/layout/chevron2"/>
    <dgm:cxn modelId="{51F59DB8-C593-4AEA-AC52-9BD1B20E99A2}" type="presOf" srcId="{D2A772FA-DABA-4A10-8CF6-AFC6144BF7A1}" destId="{4E4A3ED2-F23C-4573-9395-0A8A8C5395D8}" srcOrd="0" destOrd="1" presId="urn:microsoft.com/office/officeart/2005/8/layout/chevron2"/>
    <dgm:cxn modelId="{47462D40-F8EA-42D5-B4AA-CEC979A82B04}" srcId="{CB238BE9-FB09-401E-8E11-B6E6FFF65CA7}" destId="{CAB7094D-3608-4402-A201-F36EEE5065FA}" srcOrd="3" destOrd="0" parTransId="{E3416786-28F2-43FF-921D-BB2F7823A5C7}" sibTransId="{3E99F82C-9A35-45F9-9233-7C23474EA8A8}"/>
    <dgm:cxn modelId="{70512C80-97C8-4E4E-BD5E-F243270FEADE}" type="presParOf" srcId="{8D618393-1064-41B2-AF9D-E482CA03BD67}" destId="{34AA95FF-C093-4B33-9F38-3904B36E7D72}" srcOrd="0" destOrd="0" presId="urn:microsoft.com/office/officeart/2005/8/layout/chevron2"/>
    <dgm:cxn modelId="{1876E68D-A2ED-4A90-8718-6427772F9795}" type="presParOf" srcId="{34AA95FF-C093-4B33-9F38-3904B36E7D72}" destId="{7C27F844-CFEE-4295-BD3F-CAEAF46DA8E2}" srcOrd="0" destOrd="0" presId="urn:microsoft.com/office/officeart/2005/8/layout/chevron2"/>
    <dgm:cxn modelId="{8DE48193-4BCD-402A-9289-34ADAD2F2E64}" type="presParOf" srcId="{34AA95FF-C093-4B33-9F38-3904B36E7D72}" destId="{4E4A3ED2-F23C-4573-9395-0A8A8C5395D8}" srcOrd="1" destOrd="0" presId="urn:microsoft.com/office/officeart/2005/8/layout/chevron2"/>
  </dgm:cxnLst>
  <dgm:bg/>
  <dgm:whole/>
</dgm:dataModel>
</file>

<file path=word/diagrams/data2.xml><?xml version="1.0" encoding="utf-8"?>
<dgm:dataModel xmlns:dgm="http://schemas.openxmlformats.org/drawingml/2006/diagram" xmlns:a="http://schemas.openxmlformats.org/drawingml/2006/main">
  <dgm:ptLst>
    <dgm:pt modelId="{8436AFC8-D18A-4715-85AA-0A2908ADB64C}"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CB238BE9-FB09-401E-8E11-B6E6FFF65CA7}">
      <dgm:prSet phldrT="[Text]"/>
      <dgm:spPr/>
      <dgm:t>
        <a:bodyPr/>
        <a:lstStyle/>
        <a:p>
          <a:r>
            <a:rPr lang="en-GB"/>
            <a:t>Pricing construction activities: Item Attributes </a:t>
          </a:r>
          <a:endParaRPr lang="en-US"/>
        </a:p>
      </dgm:t>
    </dgm:pt>
    <dgm:pt modelId="{AA8C8D26-8404-456D-896F-95A077F68E5B}" type="parTrans" cxnId="{A7539A7C-9C6B-4638-9D9C-A0E1771AA841}">
      <dgm:prSet/>
      <dgm:spPr/>
      <dgm:t>
        <a:bodyPr/>
        <a:lstStyle/>
        <a:p>
          <a:endParaRPr lang="en-US"/>
        </a:p>
      </dgm:t>
    </dgm:pt>
    <dgm:pt modelId="{081A948F-EB19-4477-BE4F-E704D0A92A27}" type="sibTrans" cxnId="{A7539A7C-9C6B-4638-9D9C-A0E1771AA841}">
      <dgm:prSet/>
      <dgm:spPr/>
      <dgm:t>
        <a:bodyPr/>
        <a:lstStyle/>
        <a:p>
          <a:endParaRPr lang="en-US"/>
        </a:p>
      </dgm:t>
    </dgm:pt>
    <dgm:pt modelId="{28461D95-159B-4705-9F20-C8BE9E7E054A}">
      <dgm:prSet custT="1"/>
      <dgm:spPr/>
      <dgm:t>
        <a:bodyPr/>
        <a:lstStyle/>
        <a:p>
          <a:r>
            <a:rPr lang="en-GB" sz="1400"/>
            <a:t>◼ The description of the activity </a:t>
          </a:r>
          <a:endParaRPr lang="en-US" sz="1400"/>
        </a:p>
      </dgm:t>
    </dgm:pt>
    <dgm:pt modelId="{3C0A81D2-1DA1-4B9C-8F88-FD2CE5FC4372}" type="parTrans" cxnId="{6EAEBAB2-0252-4814-A2D4-9690757632D0}">
      <dgm:prSet/>
      <dgm:spPr/>
      <dgm:t>
        <a:bodyPr/>
        <a:lstStyle/>
        <a:p>
          <a:endParaRPr lang="en-US"/>
        </a:p>
      </dgm:t>
    </dgm:pt>
    <dgm:pt modelId="{E07C7420-3C35-4C33-B0AD-B7F8013A31CF}" type="sibTrans" cxnId="{6EAEBAB2-0252-4814-A2D4-9690757632D0}">
      <dgm:prSet/>
      <dgm:spPr/>
      <dgm:t>
        <a:bodyPr/>
        <a:lstStyle/>
        <a:p>
          <a:endParaRPr lang="en-US"/>
        </a:p>
      </dgm:t>
    </dgm:pt>
    <dgm:pt modelId="{16148B61-F7E6-4AA5-A221-90AAB33420BE}">
      <dgm:prSet custT="1"/>
      <dgm:spPr/>
      <dgm:t>
        <a:bodyPr/>
        <a:lstStyle/>
        <a:p>
          <a:r>
            <a:rPr lang="en-GB" sz="1400"/>
            <a:t>◼ The location of the activity on the project </a:t>
          </a:r>
          <a:endParaRPr lang="en-US" sz="1400"/>
        </a:p>
      </dgm:t>
    </dgm:pt>
    <dgm:pt modelId="{7994BFC3-4969-4131-907A-E096DB5745B6}" type="parTrans" cxnId="{FCA44FB6-C81A-46A6-BE16-D6827B1D07FF}">
      <dgm:prSet/>
      <dgm:spPr/>
      <dgm:t>
        <a:bodyPr/>
        <a:lstStyle/>
        <a:p>
          <a:endParaRPr lang="en-US"/>
        </a:p>
      </dgm:t>
    </dgm:pt>
    <dgm:pt modelId="{9F01E3FC-2ACE-4E8C-8224-A5A2A002DC6D}" type="sibTrans" cxnId="{FCA44FB6-C81A-46A6-BE16-D6827B1D07FF}">
      <dgm:prSet/>
      <dgm:spPr/>
      <dgm:t>
        <a:bodyPr/>
        <a:lstStyle/>
        <a:p>
          <a:endParaRPr lang="en-US"/>
        </a:p>
      </dgm:t>
    </dgm:pt>
    <dgm:pt modelId="{8F62483C-6F13-4934-B53A-E7CFCE11F2B1}">
      <dgm:prSet custT="1"/>
      <dgm:spPr/>
      <dgm:t>
        <a:bodyPr/>
        <a:lstStyle/>
        <a:p>
          <a:r>
            <a:rPr lang="en-GB" sz="1400"/>
            <a:t>◼ The resources and specialist skills needed to undertake the activity </a:t>
          </a:r>
          <a:endParaRPr lang="en-US" sz="1400"/>
        </a:p>
      </dgm:t>
    </dgm:pt>
    <dgm:pt modelId="{7A5EE232-2CB6-4351-9BCA-BADCA96E7C95}" type="parTrans" cxnId="{47DE0F83-FA8C-4FC3-926B-D129C6609FCD}">
      <dgm:prSet/>
      <dgm:spPr/>
      <dgm:t>
        <a:bodyPr/>
        <a:lstStyle/>
        <a:p>
          <a:endParaRPr lang="en-US"/>
        </a:p>
      </dgm:t>
    </dgm:pt>
    <dgm:pt modelId="{8A6AACB3-5CB7-41C4-A03E-EC97A8C30616}" type="sibTrans" cxnId="{47DE0F83-FA8C-4FC3-926B-D129C6609FCD}">
      <dgm:prSet/>
      <dgm:spPr/>
      <dgm:t>
        <a:bodyPr/>
        <a:lstStyle/>
        <a:p>
          <a:endParaRPr lang="en-US"/>
        </a:p>
      </dgm:t>
    </dgm:pt>
    <dgm:pt modelId="{3B6938D7-2A56-41E9-9B27-11008B0E7998}">
      <dgm:prSet custT="1"/>
      <dgm:spPr/>
      <dgm:t>
        <a:bodyPr/>
        <a:lstStyle/>
        <a:p>
          <a:r>
            <a:rPr lang="en-GB" sz="1400"/>
            <a:t>◼ The productivity rates </a:t>
          </a:r>
          <a:endParaRPr lang="en-US" sz="1400"/>
        </a:p>
      </dgm:t>
    </dgm:pt>
    <dgm:pt modelId="{B8B63B54-FA93-47DD-8D48-6525F43F90E6}" type="parTrans" cxnId="{C18DC334-48DE-4DE3-B154-8EE5E1620E20}">
      <dgm:prSet/>
      <dgm:spPr/>
      <dgm:t>
        <a:bodyPr/>
        <a:lstStyle/>
        <a:p>
          <a:endParaRPr lang="en-US"/>
        </a:p>
      </dgm:t>
    </dgm:pt>
    <dgm:pt modelId="{89117BBC-F32B-448C-A237-BA40CFB4244F}" type="sibTrans" cxnId="{C18DC334-48DE-4DE3-B154-8EE5E1620E20}">
      <dgm:prSet/>
      <dgm:spPr/>
      <dgm:t>
        <a:bodyPr/>
        <a:lstStyle/>
        <a:p>
          <a:endParaRPr lang="en-US"/>
        </a:p>
      </dgm:t>
    </dgm:pt>
    <dgm:pt modelId="{338FE718-F352-4C93-979A-22FF2D8D2BFF}">
      <dgm:prSet custT="1"/>
      <dgm:spPr/>
      <dgm:t>
        <a:bodyPr/>
        <a:lstStyle/>
        <a:p>
          <a:r>
            <a:rPr lang="en-GB" sz="1400"/>
            <a:t>◼ Production methods to be used </a:t>
          </a:r>
          <a:endParaRPr lang="en-US" sz="1400"/>
        </a:p>
      </dgm:t>
    </dgm:pt>
    <dgm:pt modelId="{469BBC39-DC50-45F9-AC1F-8BE175F8F6B4}" type="parTrans" cxnId="{50AB89AC-E5A2-4202-BBFC-9FC254675FDF}">
      <dgm:prSet/>
      <dgm:spPr/>
      <dgm:t>
        <a:bodyPr/>
        <a:lstStyle/>
        <a:p>
          <a:endParaRPr lang="en-US"/>
        </a:p>
      </dgm:t>
    </dgm:pt>
    <dgm:pt modelId="{4652CCFA-9920-4227-AB0E-9A80A0F903C7}" type="sibTrans" cxnId="{50AB89AC-E5A2-4202-BBFC-9FC254675FDF}">
      <dgm:prSet/>
      <dgm:spPr/>
      <dgm:t>
        <a:bodyPr/>
        <a:lstStyle/>
        <a:p>
          <a:endParaRPr lang="en-US"/>
        </a:p>
      </dgm:t>
    </dgm:pt>
    <dgm:pt modelId="{B416C9C5-96F3-4AF6-ABD5-787D5B2A7C39}">
      <dgm:prSet custT="1"/>
      <dgm:spPr/>
      <dgm:t>
        <a:bodyPr/>
        <a:lstStyle/>
        <a:p>
          <a:r>
            <a:rPr lang="en-GB" sz="1400"/>
            <a:t>◼ The time required for the activity </a:t>
          </a:r>
          <a:endParaRPr lang="en-US" sz="1400"/>
        </a:p>
      </dgm:t>
    </dgm:pt>
    <dgm:pt modelId="{24B09666-C947-481B-AC40-2D2024B8B379}" type="parTrans" cxnId="{96B59E2E-9C61-4919-A6EC-7640DAAE9564}">
      <dgm:prSet/>
      <dgm:spPr/>
      <dgm:t>
        <a:bodyPr/>
        <a:lstStyle/>
        <a:p>
          <a:endParaRPr lang="en-US"/>
        </a:p>
      </dgm:t>
    </dgm:pt>
    <dgm:pt modelId="{5896423D-2679-4460-98E3-21D95CE9E1AD}" type="sibTrans" cxnId="{96B59E2E-9C61-4919-A6EC-7640DAAE9564}">
      <dgm:prSet/>
      <dgm:spPr/>
      <dgm:t>
        <a:bodyPr/>
        <a:lstStyle/>
        <a:p>
          <a:endParaRPr lang="en-US"/>
        </a:p>
      </dgm:t>
    </dgm:pt>
    <dgm:pt modelId="{97F26360-E5C9-440F-9BFF-979E6925A118}">
      <dgm:prSet custT="1"/>
      <dgm:spPr/>
      <dgm:t>
        <a:bodyPr/>
        <a:lstStyle/>
        <a:p>
          <a:r>
            <a:rPr lang="en-GB" sz="1400"/>
            <a:t>◼ The relationship and interdependence with other activities </a:t>
          </a:r>
          <a:endParaRPr lang="en-US" sz="1400"/>
        </a:p>
      </dgm:t>
    </dgm:pt>
    <dgm:pt modelId="{3614B0CC-8828-4C96-B6C7-5533A4C81BF7}" type="parTrans" cxnId="{AEAC08AF-BF83-45A5-96C5-6CFA7C2277FE}">
      <dgm:prSet/>
      <dgm:spPr/>
      <dgm:t>
        <a:bodyPr/>
        <a:lstStyle/>
        <a:p>
          <a:endParaRPr lang="en-US"/>
        </a:p>
      </dgm:t>
    </dgm:pt>
    <dgm:pt modelId="{2ECFB8AF-43B4-4DBE-88CD-D95D2FF5982F}" type="sibTrans" cxnId="{AEAC08AF-BF83-45A5-96C5-6CFA7C2277FE}">
      <dgm:prSet/>
      <dgm:spPr/>
      <dgm:t>
        <a:bodyPr/>
        <a:lstStyle/>
        <a:p>
          <a:endParaRPr lang="en-US"/>
        </a:p>
      </dgm:t>
    </dgm:pt>
    <dgm:pt modelId="{E59F74A4-1573-4D25-ACFC-0EAE04BB0211}">
      <dgm:prSet custT="1"/>
      <dgm:spPr/>
      <dgm:t>
        <a:bodyPr/>
        <a:lstStyle/>
        <a:p>
          <a:r>
            <a:rPr lang="en-GB" sz="1400"/>
            <a:t>◼ Any temporary works requirements </a:t>
          </a:r>
          <a:endParaRPr lang="en-US" sz="1400"/>
        </a:p>
      </dgm:t>
    </dgm:pt>
    <dgm:pt modelId="{A1D7680E-B28C-4463-8107-C6CE8FDB5680}" type="parTrans" cxnId="{2CC0ED96-6C2A-48E7-9808-857685FB0CC4}">
      <dgm:prSet/>
      <dgm:spPr/>
      <dgm:t>
        <a:bodyPr/>
        <a:lstStyle/>
        <a:p>
          <a:endParaRPr lang="en-US"/>
        </a:p>
      </dgm:t>
    </dgm:pt>
    <dgm:pt modelId="{F88E3F88-DC17-4027-AE84-36E941B6ADBD}" type="sibTrans" cxnId="{2CC0ED96-6C2A-48E7-9808-857685FB0CC4}">
      <dgm:prSet/>
      <dgm:spPr/>
      <dgm:t>
        <a:bodyPr/>
        <a:lstStyle/>
        <a:p>
          <a:endParaRPr lang="en-US"/>
        </a:p>
      </dgm:t>
    </dgm:pt>
    <dgm:pt modelId="{760BABEF-30D9-41E7-96EC-1B78326B4229}">
      <dgm:prSet custT="1"/>
      <dgm:spPr/>
      <dgm:t>
        <a:bodyPr/>
        <a:lstStyle/>
        <a:p>
          <a:r>
            <a:rPr lang="en-GB" sz="1400"/>
            <a:t>◼ The plant, small tools and equipment required </a:t>
          </a:r>
          <a:endParaRPr lang="en-US" sz="1400"/>
        </a:p>
      </dgm:t>
    </dgm:pt>
    <dgm:pt modelId="{6619D280-4D01-41BF-9862-EB7617DECA09}" type="parTrans" cxnId="{49A139DE-1798-44E2-A681-46214BE5FA5A}">
      <dgm:prSet/>
      <dgm:spPr/>
      <dgm:t>
        <a:bodyPr/>
        <a:lstStyle/>
        <a:p>
          <a:endParaRPr lang="en-US"/>
        </a:p>
      </dgm:t>
    </dgm:pt>
    <dgm:pt modelId="{9565B231-6D99-46F8-B748-ED4A188B1A2B}" type="sibTrans" cxnId="{49A139DE-1798-44E2-A681-46214BE5FA5A}">
      <dgm:prSet/>
      <dgm:spPr/>
      <dgm:t>
        <a:bodyPr/>
        <a:lstStyle/>
        <a:p>
          <a:endParaRPr lang="en-US"/>
        </a:p>
      </dgm:t>
    </dgm:pt>
    <dgm:pt modelId="{3E49C85C-2BB6-4E91-AFD0-4B42BCA70A2A}">
      <dgm:prSet custT="1"/>
      <dgm:spPr/>
      <dgm:t>
        <a:bodyPr/>
        <a:lstStyle/>
        <a:p>
          <a:r>
            <a:rPr lang="en-GB" sz="1400"/>
            <a:t>◼ The potential impact of the weather on the activity </a:t>
          </a:r>
          <a:endParaRPr lang="en-US" sz="1400"/>
        </a:p>
      </dgm:t>
    </dgm:pt>
    <dgm:pt modelId="{5B91ED76-8245-4C47-B096-FB2124BCFAA4}" type="parTrans" cxnId="{1DAC6CFA-A149-45AB-A02A-C564B0D81921}">
      <dgm:prSet/>
      <dgm:spPr/>
      <dgm:t>
        <a:bodyPr/>
        <a:lstStyle/>
        <a:p>
          <a:endParaRPr lang="en-US"/>
        </a:p>
      </dgm:t>
    </dgm:pt>
    <dgm:pt modelId="{29B3759D-05D5-4314-A835-A500B1BED448}" type="sibTrans" cxnId="{1DAC6CFA-A149-45AB-A02A-C564B0D81921}">
      <dgm:prSet/>
      <dgm:spPr/>
      <dgm:t>
        <a:bodyPr/>
        <a:lstStyle/>
        <a:p>
          <a:endParaRPr lang="en-US"/>
        </a:p>
      </dgm:t>
    </dgm:pt>
    <dgm:pt modelId="{7D3DB34C-0CF4-43D5-B978-E024EA9644BA}">
      <dgm:prSet custT="1"/>
      <dgm:spPr/>
      <dgm:t>
        <a:bodyPr/>
        <a:lstStyle/>
        <a:p>
          <a:r>
            <a:rPr lang="en-GB" sz="1400"/>
            <a:t>◼ Quality of workmanship and materials required </a:t>
          </a:r>
          <a:endParaRPr lang="en-US" sz="1400"/>
        </a:p>
      </dgm:t>
    </dgm:pt>
    <dgm:pt modelId="{58F92104-C749-408E-B2E1-7A200B70A54C}" type="parTrans" cxnId="{170DDA5B-8163-4349-950E-5BCD20DA5F29}">
      <dgm:prSet/>
      <dgm:spPr/>
      <dgm:t>
        <a:bodyPr/>
        <a:lstStyle/>
        <a:p>
          <a:endParaRPr lang="en-US"/>
        </a:p>
      </dgm:t>
    </dgm:pt>
    <dgm:pt modelId="{EEC6652E-5A07-40A3-8CC1-2CAA5935D1BA}" type="sibTrans" cxnId="{170DDA5B-8163-4349-950E-5BCD20DA5F29}">
      <dgm:prSet/>
      <dgm:spPr/>
      <dgm:t>
        <a:bodyPr/>
        <a:lstStyle/>
        <a:p>
          <a:endParaRPr lang="en-US"/>
        </a:p>
      </dgm:t>
    </dgm:pt>
    <dgm:pt modelId="{86543D33-8876-4EB6-97F7-07F3254FA3D4}">
      <dgm:prSet custT="1"/>
      <dgm:spPr/>
      <dgm:t>
        <a:bodyPr/>
        <a:lstStyle/>
        <a:p>
          <a:r>
            <a:rPr lang="en-GB" sz="1400"/>
            <a:t>◼ Wastage of materials and removal of the waste from site </a:t>
          </a:r>
          <a:endParaRPr lang="en-US" sz="1400"/>
        </a:p>
      </dgm:t>
    </dgm:pt>
    <dgm:pt modelId="{A7525AF6-68B5-4637-866C-F9D90D6D78B0}" type="parTrans" cxnId="{EA84AC4C-4075-4869-BD4E-DB40F2C8AD8F}">
      <dgm:prSet/>
      <dgm:spPr/>
      <dgm:t>
        <a:bodyPr/>
        <a:lstStyle/>
        <a:p>
          <a:endParaRPr lang="en-US"/>
        </a:p>
      </dgm:t>
    </dgm:pt>
    <dgm:pt modelId="{6AA032F4-BDC6-4CDA-9A68-7786FB4D0749}" type="sibTrans" cxnId="{EA84AC4C-4075-4869-BD4E-DB40F2C8AD8F}">
      <dgm:prSet/>
      <dgm:spPr/>
      <dgm:t>
        <a:bodyPr/>
        <a:lstStyle/>
        <a:p>
          <a:endParaRPr lang="en-US"/>
        </a:p>
      </dgm:t>
    </dgm:pt>
    <dgm:pt modelId="{17FB09E1-6BD0-4FA4-A563-CDD1A57DEC50}">
      <dgm:prSet custT="1"/>
      <dgm:spPr/>
      <dgm:t>
        <a:bodyPr/>
        <a:lstStyle/>
        <a:p>
          <a:r>
            <a:rPr lang="en-GB" sz="1400"/>
            <a:t>◼ Delivery and storage of the materials </a:t>
          </a:r>
          <a:endParaRPr lang="en-US" sz="1400"/>
        </a:p>
      </dgm:t>
    </dgm:pt>
    <dgm:pt modelId="{EC945C51-6BAF-492C-A9FB-0ABB6AEEDC39}" type="parTrans" cxnId="{6D003E04-6729-4D87-9637-C12F27BB9CC5}">
      <dgm:prSet/>
      <dgm:spPr/>
      <dgm:t>
        <a:bodyPr/>
        <a:lstStyle/>
        <a:p>
          <a:endParaRPr lang="en-US"/>
        </a:p>
      </dgm:t>
    </dgm:pt>
    <dgm:pt modelId="{AF5D3ED3-6BA4-4068-883B-C75F12F771A7}" type="sibTrans" cxnId="{6D003E04-6729-4D87-9637-C12F27BB9CC5}">
      <dgm:prSet/>
      <dgm:spPr/>
      <dgm:t>
        <a:bodyPr/>
        <a:lstStyle/>
        <a:p>
          <a:endParaRPr lang="en-US"/>
        </a:p>
      </dgm:t>
    </dgm:pt>
    <dgm:pt modelId="{30F0A394-5A65-4120-888B-961A7B6DA8D4}">
      <dgm:prSet custT="1"/>
      <dgm:spPr/>
      <dgm:t>
        <a:bodyPr/>
        <a:lstStyle/>
        <a:p>
          <a:r>
            <a:rPr lang="en-GB" sz="1400"/>
            <a:t>◼ Handling the materials to the point of use </a:t>
          </a:r>
          <a:endParaRPr lang="en-US" sz="1400"/>
        </a:p>
      </dgm:t>
    </dgm:pt>
    <dgm:pt modelId="{2A76C5C3-63A2-4498-A690-AFE8E549FEDF}" type="parTrans" cxnId="{8B18FCC3-6439-456E-99FB-9B53E6B04D14}">
      <dgm:prSet/>
      <dgm:spPr/>
      <dgm:t>
        <a:bodyPr/>
        <a:lstStyle/>
        <a:p>
          <a:endParaRPr lang="en-US"/>
        </a:p>
      </dgm:t>
    </dgm:pt>
    <dgm:pt modelId="{6B3A6F56-ABBF-475E-A097-C7A44C2F7FB8}" type="sibTrans" cxnId="{8B18FCC3-6439-456E-99FB-9B53E6B04D14}">
      <dgm:prSet/>
      <dgm:spPr/>
      <dgm:t>
        <a:bodyPr/>
        <a:lstStyle/>
        <a:p>
          <a:endParaRPr lang="en-US"/>
        </a:p>
      </dgm:t>
    </dgm:pt>
    <dgm:pt modelId="{FD469534-D5E5-4618-8147-D263D0D9F20C}">
      <dgm:prSet custT="1"/>
      <dgm:spPr/>
      <dgm:t>
        <a:bodyPr/>
        <a:lstStyle/>
        <a:p>
          <a:r>
            <a:rPr lang="en-GB" sz="1400"/>
            <a:t>◼ Supervision required for the activity </a:t>
          </a:r>
          <a:endParaRPr lang="en-US" sz="1400"/>
        </a:p>
      </dgm:t>
    </dgm:pt>
    <dgm:pt modelId="{04053464-4BEE-4317-A672-1677DD816176}" type="parTrans" cxnId="{E5CEB9FB-963B-4129-8AE4-F37FF94ADAEE}">
      <dgm:prSet/>
      <dgm:spPr/>
      <dgm:t>
        <a:bodyPr/>
        <a:lstStyle/>
        <a:p>
          <a:endParaRPr lang="en-US"/>
        </a:p>
      </dgm:t>
    </dgm:pt>
    <dgm:pt modelId="{DC92D488-417F-43C7-8F38-033589DE0FCB}" type="sibTrans" cxnId="{E5CEB9FB-963B-4129-8AE4-F37FF94ADAEE}">
      <dgm:prSet/>
      <dgm:spPr/>
      <dgm:t>
        <a:bodyPr/>
        <a:lstStyle/>
        <a:p>
          <a:endParaRPr lang="en-US"/>
        </a:p>
      </dgm:t>
    </dgm:pt>
    <dgm:pt modelId="{77196C29-FE0D-484D-A26E-EBCA2FB764BE}">
      <dgm:prSet custT="1"/>
      <dgm:spPr/>
      <dgm:t>
        <a:bodyPr/>
        <a:lstStyle/>
        <a:p>
          <a:r>
            <a:rPr lang="en-GB" sz="1400"/>
            <a:t>◼ The risk factors involved with undertaking the activity. </a:t>
          </a:r>
          <a:endParaRPr lang="en-US" sz="1400"/>
        </a:p>
      </dgm:t>
    </dgm:pt>
    <dgm:pt modelId="{BC9D18AA-8B1F-412C-AFFE-EE5625D1DF68}" type="parTrans" cxnId="{88F8AA42-CB07-4336-AEB7-3144762F9A45}">
      <dgm:prSet/>
      <dgm:spPr/>
      <dgm:t>
        <a:bodyPr/>
        <a:lstStyle/>
        <a:p>
          <a:endParaRPr lang="en-US"/>
        </a:p>
      </dgm:t>
    </dgm:pt>
    <dgm:pt modelId="{D535574F-0D28-4927-9190-1AA35215CA12}" type="sibTrans" cxnId="{88F8AA42-CB07-4336-AEB7-3144762F9A45}">
      <dgm:prSet/>
      <dgm:spPr/>
      <dgm:t>
        <a:bodyPr/>
        <a:lstStyle/>
        <a:p>
          <a:endParaRPr lang="en-US"/>
        </a:p>
      </dgm:t>
    </dgm:pt>
    <dgm:pt modelId="{FDBB7E3E-872A-454F-9581-DC55BE76125E}">
      <dgm:prSet custT="1"/>
      <dgm:spPr/>
      <dgm:t>
        <a:bodyPr/>
        <a:lstStyle/>
        <a:p>
          <a:r>
            <a:rPr lang="en-GB" sz="1400"/>
            <a:t>◼ Its context in a project (is it a single activity or part of multiple activities?) </a:t>
          </a:r>
          <a:endParaRPr lang="en-US" sz="1400"/>
        </a:p>
      </dgm:t>
    </dgm:pt>
    <dgm:pt modelId="{F7B18580-BA08-4944-9474-CAA3662554B1}" type="parTrans" cxnId="{D77DF14D-F150-482D-B190-BCCC58466D89}">
      <dgm:prSet/>
      <dgm:spPr/>
      <dgm:t>
        <a:bodyPr/>
        <a:lstStyle/>
        <a:p>
          <a:endParaRPr lang="en-US"/>
        </a:p>
      </dgm:t>
    </dgm:pt>
    <dgm:pt modelId="{DD0DD08E-077B-41DD-9C8A-63C912673812}" type="sibTrans" cxnId="{D77DF14D-F150-482D-B190-BCCC58466D89}">
      <dgm:prSet/>
      <dgm:spPr/>
      <dgm:t>
        <a:bodyPr/>
        <a:lstStyle/>
        <a:p>
          <a:endParaRPr lang="en-US"/>
        </a:p>
      </dgm:t>
    </dgm:pt>
    <dgm:pt modelId="{8D618393-1064-41B2-AF9D-E482CA03BD67}" type="pres">
      <dgm:prSet presAssocID="{8436AFC8-D18A-4715-85AA-0A2908ADB64C}" presName="linearFlow" presStyleCnt="0">
        <dgm:presLayoutVars>
          <dgm:dir/>
          <dgm:animLvl val="lvl"/>
          <dgm:resizeHandles val="exact"/>
        </dgm:presLayoutVars>
      </dgm:prSet>
      <dgm:spPr/>
      <dgm:t>
        <a:bodyPr/>
        <a:lstStyle/>
        <a:p>
          <a:endParaRPr lang="en-US"/>
        </a:p>
      </dgm:t>
    </dgm:pt>
    <dgm:pt modelId="{34AA95FF-C093-4B33-9F38-3904B36E7D72}" type="pres">
      <dgm:prSet presAssocID="{CB238BE9-FB09-401E-8E11-B6E6FFF65CA7}" presName="composite" presStyleCnt="0"/>
      <dgm:spPr/>
    </dgm:pt>
    <dgm:pt modelId="{7C27F844-CFEE-4295-BD3F-CAEAF46DA8E2}" type="pres">
      <dgm:prSet presAssocID="{CB238BE9-FB09-401E-8E11-B6E6FFF65CA7}" presName="parentText" presStyleLbl="alignNode1" presStyleIdx="0" presStyleCnt="1">
        <dgm:presLayoutVars>
          <dgm:chMax val="1"/>
          <dgm:bulletEnabled val="1"/>
        </dgm:presLayoutVars>
      </dgm:prSet>
      <dgm:spPr/>
      <dgm:t>
        <a:bodyPr/>
        <a:lstStyle/>
        <a:p>
          <a:endParaRPr lang="en-US"/>
        </a:p>
      </dgm:t>
    </dgm:pt>
    <dgm:pt modelId="{4E4A3ED2-F23C-4573-9395-0A8A8C5395D8}" type="pres">
      <dgm:prSet presAssocID="{CB238BE9-FB09-401E-8E11-B6E6FFF65CA7}" presName="descendantText" presStyleLbl="alignAcc1" presStyleIdx="0" presStyleCnt="1">
        <dgm:presLayoutVars>
          <dgm:bulletEnabled val="1"/>
        </dgm:presLayoutVars>
      </dgm:prSet>
      <dgm:spPr/>
      <dgm:t>
        <a:bodyPr/>
        <a:lstStyle/>
        <a:p>
          <a:endParaRPr lang="en-US"/>
        </a:p>
      </dgm:t>
    </dgm:pt>
  </dgm:ptLst>
  <dgm:cxnLst>
    <dgm:cxn modelId="{8B18FCC3-6439-456E-99FB-9B53E6B04D14}" srcId="{CB238BE9-FB09-401E-8E11-B6E6FFF65CA7}" destId="{30F0A394-5A65-4120-888B-961A7B6DA8D4}" srcOrd="14" destOrd="0" parTransId="{2A76C5C3-63A2-4498-A690-AFE8E549FEDF}" sibTransId="{6B3A6F56-ABBF-475E-A097-C7A44C2F7FB8}"/>
    <dgm:cxn modelId="{16A54796-BEC4-42EA-8CB5-AFD29B0C1FC1}" type="presOf" srcId="{FD469534-D5E5-4618-8147-D263D0D9F20C}" destId="{4E4A3ED2-F23C-4573-9395-0A8A8C5395D8}" srcOrd="0" destOrd="15" presId="urn:microsoft.com/office/officeart/2005/8/layout/chevron2"/>
    <dgm:cxn modelId="{60C84A45-B579-48EE-98F6-083BD2CFBD8A}" type="presOf" srcId="{B416C9C5-96F3-4AF6-ABD5-787D5B2A7C39}" destId="{4E4A3ED2-F23C-4573-9395-0A8A8C5395D8}" srcOrd="0" destOrd="6" presId="urn:microsoft.com/office/officeart/2005/8/layout/chevron2"/>
    <dgm:cxn modelId="{6EAEBAB2-0252-4814-A2D4-9690757632D0}" srcId="{CB238BE9-FB09-401E-8E11-B6E6FFF65CA7}" destId="{28461D95-159B-4705-9F20-C8BE9E7E054A}" srcOrd="0" destOrd="0" parTransId="{3C0A81D2-1DA1-4B9C-8F88-FD2CE5FC4372}" sibTransId="{E07C7420-3C35-4C33-B0AD-B7F8013A31CF}"/>
    <dgm:cxn modelId="{84DD5DC5-FCA0-4110-9230-197ED73A6AE7}" type="presOf" srcId="{8F62483C-6F13-4934-B53A-E7CFCE11F2B1}" destId="{4E4A3ED2-F23C-4573-9395-0A8A8C5395D8}" srcOrd="0" destOrd="3" presId="urn:microsoft.com/office/officeart/2005/8/layout/chevron2"/>
    <dgm:cxn modelId="{47DE0F83-FA8C-4FC3-926B-D129C6609FCD}" srcId="{CB238BE9-FB09-401E-8E11-B6E6FFF65CA7}" destId="{8F62483C-6F13-4934-B53A-E7CFCE11F2B1}" srcOrd="3" destOrd="0" parTransId="{7A5EE232-2CB6-4351-9BCA-BADCA96E7C95}" sibTransId="{8A6AACB3-5CB7-41C4-A03E-EC97A8C30616}"/>
    <dgm:cxn modelId="{88F8AA42-CB07-4336-AEB7-3144762F9A45}" srcId="{CB238BE9-FB09-401E-8E11-B6E6FFF65CA7}" destId="{77196C29-FE0D-484D-A26E-EBCA2FB764BE}" srcOrd="16" destOrd="0" parTransId="{BC9D18AA-8B1F-412C-AFFE-EE5625D1DF68}" sibTransId="{D535574F-0D28-4927-9190-1AA35215CA12}"/>
    <dgm:cxn modelId="{FCA44FB6-C81A-46A6-BE16-D6827B1D07FF}" srcId="{CB238BE9-FB09-401E-8E11-B6E6FFF65CA7}" destId="{16148B61-F7E6-4AA5-A221-90AAB33420BE}" srcOrd="2" destOrd="0" parTransId="{7994BFC3-4969-4131-907A-E096DB5745B6}" sibTransId="{9F01E3FC-2ACE-4E8C-8224-A5A2A002DC6D}"/>
    <dgm:cxn modelId="{E5CEB9FB-963B-4129-8AE4-F37FF94ADAEE}" srcId="{CB238BE9-FB09-401E-8E11-B6E6FFF65CA7}" destId="{FD469534-D5E5-4618-8147-D263D0D9F20C}" srcOrd="15" destOrd="0" parTransId="{04053464-4BEE-4317-A672-1677DD816176}" sibTransId="{DC92D488-417F-43C7-8F38-033589DE0FCB}"/>
    <dgm:cxn modelId="{C18DC334-48DE-4DE3-B154-8EE5E1620E20}" srcId="{CB238BE9-FB09-401E-8E11-B6E6FFF65CA7}" destId="{3B6938D7-2A56-41E9-9B27-11008B0E7998}" srcOrd="4" destOrd="0" parTransId="{B8B63B54-FA93-47DD-8D48-6525F43F90E6}" sibTransId="{89117BBC-F32B-448C-A237-BA40CFB4244F}"/>
    <dgm:cxn modelId="{EA84AC4C-4075-4869-BD4E-DB40F2C8AD8F}" srcId="{CB238BE9-FB09-401E-8E11-B6E6FFF65CA7}" destId="{86543D33-8876-4EB6-97F7-07F3254FA3D4}" srcOrd="12" destOrd="0" parTransId="{A7525AF6-68B5-4637-866C-F9D90D6D78B0}" sibTransId="{6AA032F4-BDC6-4CDA-9A68-7786FB4D0749}"/>
    <dgm:cxn modelId="{170DDA5B-8163-4349-950E-5BCD20DA5F29}" srcId="{CB238BE9-FB09-401E-8E11-B6E6FFF65CA7}" destId="{7D3DB34C-0CF4-43D5-B978-E024EA9644BA}" srcOrd="11" destOrd="0" parTransId="{58F92104-C749-408E-B2E1-7A200B70A54C}" sibTransId="{EEC6652E-5A07-40A3-8CC1-2CAA5935D1BA}"/>
    <dgm:cxn modelId="{04041945-3D11-4023-A705-FAC6D5FEE80A}" type="presOf" srcId="{86543D33-8876-4EB6-97F7-07F3254FA3D4}" destId="{4E4A3ED2-F23C-4573-9395-0A8A8C5395D8}" srcOrd="0" destOrd="12" presId="urn:microsoft.com/office/officeart/2005/8/layout/chevron2"/>
    <dgm:cxn modelId="{C9285F28-22F0-4109-BF1D-FB853C482254}" type="presOf" srcId="{17FB09E1-6BD0-4FA4-A563-CDD1A57DEC50}" destId="{4E4A3ED2-F23C-4573-9395-0A8A8C5395D8}" srcOrd="0" destOrd="13" presId="urn:microsoft.com/office/officeart/2005/8/layout/chevron2"/>
    <dgm:cxn modelId="{A7539A7C-9C6B-4638-9D9C-A0E1771AA841}" srcId="{8436AFC8-D18A-4715-85AA-0A2908ADB64C}" destId="{CB238BE9-FB09-401E-8E11-B6E6FFF65CA7}" srcOrd="0" destOrd="0" parTransId="{AA8C8D26-8404-456D-896F-95A077F68E5B}" sibTransId="{081A948F-EB19-4477-BE4F-E704D0A92A27}"/>
    <dgm:cxn modelId="{1DAC6CFA-A149-45AB-A02A-C564B0D81921}" srcId="{CB238BE9-FB09-401E-8E11-B6E6FFF65CA7}" destId="{3E49C85C-2BB6-4E91-AFD0-4B42BCA70A2A}" srcOrd="10" destOrd="0" parTransId="{5B91ED76-8245-4C47-B096-FB2124BCFAA4}" sibTransId="{29B3759D-05D5-4314-A835-A500B1BED448}"/>
    <dgm:cxn modelId="{3D5BEDEB-1E63-42A5-A258-13C822056AEE}" type="presOf" srcId="{8436AFC8-D18A-4715-85AA-0A2908ADB64C}" destId="{8D618393-1064-41B2-AF9D-E482CA03BD67}" srcOrd="0" destOrd="0" presId="urn:microsoft.com/office/officeart/2005/8/layout/chevron2"/>
    <dgm:cxn modelId="{A53AABEE-79FF-404E-A783-B77F9E2E8BBA}" type="presOf" srcId="{E59F74A4-1573-4D25-ACFC-0EAE04BB0211}" destId="{4E4A3ED2-F23C-4573-9395-0A8A8C5395D8}" srcOrd="0" destOrd="8" presId="urn:microsoft.com/office/officeart/2005/8/layout/chevron2"/>
    <dgm:cxn modelId="{D77DF14D-F150-482D-B190-BCCC58466D89}" srcId="{CB238BE9-FB09-401E-8E11-B6E6FFF65CA7}" destId="{FDBB7E3E-872A-454F-9581-DC55BE76125E}" srcOrd="1" destOrd="0" parTransId="{F7B18580-BA08-4944-9474-CAA3662554B1}" sibTransId="{DD0DD08E-077B-41DD-9C8A-63C912673812}"/>
    <dgm:cxn modelId="{9DDD5913-D337-433D-9C48-2E2D1E490033}" type="presOf" srcId="{338FE718-F352-4C93-979A-22FF2D8D2BFF}" destId="{4E4A3ED2-F23C-4573-9395-0A8A8C5395D8}" srcOrd="0" destOrd="5" presId="urn:microsoft.com/office/officeart/2005/8/layout/chevron2"/>
    <dgm:cxn modelId="{00AD8957-87BF-4827-BD08-D9B7A5B56489}" type="presOf" srcId="{77196C29-FE0D-484D-A26E-EBCA2FB764BE}" destId="{4E4A3ED2-F23C-4573-9395-0A8A8C5395D8}" srcOrd="0" destOrd="16" presId="urn:microsoft.com/office/officeart/2005/8/layout/chevron2"/>
    <dgm:cxn modelId="{0A83FF24-774D-41EA-AA74-D7A9058F2D3D}" type="presOf" srcId="{3E49C85C-2BB6-4E91-AFD0-4B42BCA70A2A}" destId="{4E4A3ED2-F23C-4573-9395-0A8A8C5395D8}" srcOrd="0" destOrd="10" presId="urn:microsoft.com/office/officeart/2005/8/layout/chevron2"/>
    <dgm:cxn modelId="{49A139DE-1798-44E2-A681-46214BE5FA5A}" srcId="{CB238BE9-FB09-401E-8E11-B6E6FFF65CA7}" destId="{760BABEF-30D9-41E7-96EC-1B78326B4229}" srcOrd="9" destOrd="0" parTransId="{6619D280-4D01-41BF-9862-EB7617DECA09}" sibTransId="{9565B231-6D99-46F8-B748-ED4A188B1A2B}"/>
    <dgm:cxn modelId="{AEAC08AF-BF83-45A5-96C5-6CFA7C2277FE}" srcId="{CB238BE9-FB09-401E-8E11-B6E6FFF65CA7}" destId="{97F26360-E5C9-440F-9BFF-979E6925A118}" srcOrd="7" destOrd="0" parTransId="{3614B0CC-8828-4C96-B6C7-5533A4C81BF7}" sibTransId="{2ECFB8AF-43B4-4DBE-88CD-D95D2FF5982F}"/>
    <dgm:cxn modelId="{96B59E2E-9C61-4919-A6EC-7640DAAE9564}" srcId="{CB238BE9-FB09-401E-8E11-B6E6FFF65CA7}" destId="{B416C9C5-96F3-4AF6-ABD5-787D5B2A7C39}" srcOrd="6" destOrd="0" parTransId="{24B09666-C947-481B-AC40-2D2024B8B379}" sibTransId="{5896423D-2679-4460-98E3-21D95CE9E1AD}"/>
    <dgm:cxn modelId="{F4DF7EC6-584A-4EA2-8812-68CC7DFE2946}" type="presOf" srcId="{97F26360-E5C9-440F-9BFF-979E6925A118}" destId="{4E4A3ED2-F23C-4573-9395-0A8A8C5395D8}" srcOrd="0" destOrd="7" presId="urn:microsoft.com/office/officeart/2005/8/layout/chevron2"/>
    <dgm:cxn modelId="{77214DCD-8AFA-4088-BB28-1F502AE9C0CF}" type="presOf" srcId="{FDBB7E3E-872A-454F-9581-DC55BE76125E}" destId="{4E4A3ED2-F23C-4573-9395-0A8A8C5395D8}" srcOrd="0" destOrd="1" presId="urn:microsoft.com/office/officeart/2005/8/layout/chevron2"/>
    <dgm:cxn modelId="{A8D0AD1B-2BA9-4D53-9C72-D6E6134DBBE1}" type="presOf" srcId="{CB238BE9-FB09-401E-8E11-B6E6FFF65CA7}" destId="{7C27F844-CFEE-4295-BD3F-CAEAF46DA8E2}" srcOrd="0" destOrd="0" presId="urn:microsoft.com/office/officeart/2005/8/layout/chevron2"/>
    <dgm:cxn modelId="{6EA809C7-10FE-4FE9-AFFD-9901BD6AF977}" type="presOf" srcId="{7D3DB34C-0CF4-43D5-B978-E024EA9644BA}" destId="{4E4A3ED2-F23C-4573-9395-0A8A8C5395D8}" srcOrd="0" destOrd="11" presId="urn:microsoft.com/office/officeart/2005/8/layout/chevron2"/>
    <dgm:cxn modelId="{6D003E04-6729-4D87-9637-C12F27BB9CC5}" srcId="{CB238BE9-FB09-401E-8E11-B6E6FFF65CA7}" destId="{17FB09E1-6BD0-4FA4-A563-CDD1A57DEC50}" srcOrd="13" destOrd="0" parTransId="{EC945C51-6BAF-492C-A9FB-0ABB6AEEDC39}" sibTransId="{AF5D3ED3-6BA4-4068-883B-C75F12F771A7}"/>
    <dgm:cxn modelId="{0930D5D7-14F6-4CCC-9CCA-EDDE44827896}" type="presOf" srcId="{30F0A394-5A65-4120-888B-961A7B6DA8D4}" destId="{4E4A3ED2-F23C-4573-9395-0A8A8C5395D8}" srcOrd="0" destOrd="14" presId="urn:microsoft.com/office/officeart/2005/8/layout/chevron2"/>
    <dgm:cxn modelId="{480DB6E7-F458-4397-AD5D-F21058DA651F}" type="presOf" srcId="{28461D95-159B-4705-9F20-C8BE9E7E054A}" destId="{4E4A3ED2-F23C-4573-9395-0A8A8C5395D8}" srcOrd="0" destOrd="0" presId="urn:microsoft.com/office/officeart/2005/8/layout/chevron2"/>
    <dgm:cxn modelId="{6DA7CCD6-2EA5-481B-9E48-BD98E5D6CBB1}" type="presOf" srcId="{3B6938D7-2A56-41E9-9B27-11008B0E7998}" destId="{4E4A3ED2-F23C-4573-9395-0A8A8C5395D8}" srcOrd="0" destOrd="4" presId="urn:microsoft.com/office/officeart/2005/8/layout/chevron2"/>
    <dgm:cxn modelId="{7CF3BE12-4507-42F7-B5D1-DAF91E25C245}" type="presOf" srcId="{16148B61-F7E6-4AA5-A221-90AAB33420BE}" destId="{4E4A3ED2-F23C-4573-9395-0A8A8C5395D8}" srcOrd="0" destOrd="2" presId="urn:microsoft.com/office/officeart/2005/8/layout/chevron2"/>
    <dgm:cxn modelId="{DC8B18FB-9DC7-4AEA-AC80-A4D1ED316E81}" type="presOf" srcId="{760BABEF-30D9-41E7-96EC-1B78326B4229}" destId="{4E4A3ED2-F23C-4573-9395-0A8A8C5395D8}" srcOrd="0" destOrd="9" presId="urn:microsoft.com/office/officeart/2005/8/layout/chevron2"/>
    <dgm:cxn modelId="{50AB89AC-E5A2-4202-BBFC-9FC254675FDF}" srcId="{CB238BE9-FB09-401E-8E11-B6E6FFF65CA7}" destId="{338FE718-F352-4C93-979A-22FF2D8D2BFF}" srcOrd="5" destOrd="0" parTransId="{469BBC39-DC50-45F9-AC1F-8BE175F8F6B4}" sibTransId="{4652CCFA-9920-4227-AB0E-9A80A0F903C7}"/>
    <dgm:cxn modelId="{2CC0ED96-6C2A-48E7-9808-857685FB0CC4}" srcId="{CB238BE9-FB09-401E-8E11-B6E6FFF65CA7}" destId="{E59F74A4-1573-4D25-ACFC-0EAE04BB0211}" srcOrd="8" destOrd="0" parTransId="{A1D7680E-B28C-4463-8107-C6CE8FDB5680}" sibTransId="{F88E3F88-DC17-4027-AE84-36E941B6ADBD}"/>
    <dgm:cxn modelId="{B1E9B9BE-1EFD-4A96-9D98-E74E2E0AAEE0}" type="presParOf" srcId="{8D618393-1064-41B2-AF9D-E482CA03BD67}" destId="{34AA95FF-C093-4B33-9F38-3904B36E7D72}" srcOrd="0" destOrd="0" presId="urn:microsoft.com/office/officeart/2005/8/layout/chevron2"/>
    <dgm:cxn modelId="{EB1B9303-3769-4C89-B307-9E2CB2819E51}" type="presParOf" srcId="{34AA95FF-C093-4B33-9F38-3904B36E7D72}" destId="{7C27F844-CFEE-4295-BD3F-CAEAF46DA8E2}" srcOrd="0" destOrd="0" presId="urn:microsoft.com/office/officeart/2005/8/layout/chevron2"/>
    <dgm:cxn modelId="{6B0FE468-8B22-4400-B497-5DE1E21C34A2}" type="presParOf" srcId="{34AA95FF-C093-4B33-9F38-3904B36E7D72}" destId="{4E4A3ED2-F23C-4573-9395-0A8A8C5395D8}" srcOrd="1" destOrd="0" presId="urn:microsoft.com/office/officeart/2005/8/layout/chevron2"/>
  </dgm:cxnLst>
  <dgm:bg/>
  <dgm:whole/>
</dgm:dataModel>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835A6-1416-4055-AB1E-470CAB07F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32</Pages>
  <Words>11292</Words>
  <Characters>64369</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AGV</dc:creator>
  <cp:lastModifiedBy>AGV</cp:lastModifiedBy>
  <cp:revision>1</cp:revision>
  <dcterms:created xsi:type="dcterms:W3CDTF">2021-08-01T18:43:00Z</dcterms:created>
  <dcterms:modified xsi:type="dcterms:W3CDTF">2021-08-02T11:28:00Z</dcterms:modified>
</cp:coreProperties>
</file>